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6E" w:rsidRDefault="00027C6E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6E" w:rsidRDefault="00406FCA" w:rsidP="00406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</w:t>
      </w:r>
      <w:bookmarkStart w:id="0" w:name="_GoBack"/>
      <w:bookmarkEnd w:id="0"/>
    </w:p>
    <w:p w:rsidR="00027C6E" w:rsidRDefault="00027C6E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11A" w:rsidRDefault="002E711A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11A" w:rsidRDefault="002E711A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11A" w:rsidRDefault="002E711A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11A" w:rsidRDefault="002E711A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AF8" w:rsidRDefault="00505AF8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AF8" w:rsidRPr="00E37AD4" w:rsidRDefault="00505AF8" w:rsidP="00E1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6A9" w:rsidRPr="00E156A9" w:rsidRDefault="00E156A9" w:rsidP="00505AF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56A9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ED059D" w:rsidRDefault="00E156A9" w:rsidP="00505AF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56A9">
        <w:rPr>
          <w:rFonts w:ascii="Times New Roman" w:hAnsi="Times New Roman"/>
          <w:b/>
          <w:sz w:val="40"/>
          <w:szCs w:val="40"/>
        </w:rPr>
        <w:t xml:space="preserve">«Комплексное развитие социальной инфраструктуры на территории муниципального образования </w:t>
      </w:r>
      <w:r w:rsidR="00EB7D23">
        <w:rPr>
          <w:rFonts w:ascii="Times New Roman" w:hAnsi="Times New Roman"/>
          <w:b/>
          <w:sz w:val="40"/>
          <w:szCs w:val="40"/>
        </w:rPr>
        <w:t>Кубанское</w:t>
      </w:r>
      <w:r w:rsidR="00095810">
        <w:rPr>
          <w:rFonts w:ascii="Times New Roman" w:hAnsi="Times New Roman"/>
          <w:b/>
          <w:sz w:val="40"/>
          <w:szCs w:val="40"/>
        </w:rPr>
        <w:t xml:space="preserve"> </w:t>
      </w:r>
      <w:r w:rsidRPr="00E156A9">
        <w:rPr>
          <w:rFonts w:ascii="Times New Roman" w:hAnsi="Times New Roman"/>
          <w:b/>
          <w:sz w:val="40"/>
          <w:szCs w:val="40"/>
        </w:rPr>
        <w:t xml:space="preserve">сельское поселение </w:t>
      </w:r>
      <w:r w:rsidR="00DF3A97">
        <w:rPr>
          <w:rFonts w:ascii="Times New Roman" w:hAnsi="Times New Roman"/>
          <w:b/>
          <w:sz w:val="40"/>
          <w:szCs w:val="40"/>
        </w:rPr>
        <w:t>Апшеронского</w:t>
      </w:r>
      <w:r w:rsidRPr="00E156A9">
        <w:rPr>
          <w:rFonts w:ascii="Times New Roman" w:hAnsi="Times New Roman"/>
          <w:b/>
          <w:sz w:val="40"/>
          <w:szCs w:val="40"/>
        </w:rPr>
        <w:t xml:space="preserve"> муниципального района </w:t>
      </w:r>
      <w:r w:rsidR="00D43F50">
        <w:rPr>
          <w:rFonts w:ascii="Times New Roman" w:hAnsi="Times New Roman"/>
          <w:b/>
          <w:sz w:val="40"/>
          <w:szCs w:val="40"/>
        </w:rPr>
        <w:t>Краснодарского края на 201</w:t>
      </w:r>
      <w:r w:rsidR="002E711A">
        <w:rPr>
          <w:rFonts w:ascii="Times New Roman" w:hAnsi="Times New Roman"/>
          <w:b/>
          <w:sz w:val="40"/>
          <w:szCs w:val="40"/>
        </w:rPr>
        <w:t>7</w:t>
      </w:r>
      <w:r w:rsidR="00D43F50">
        <w:rPr>
          <w:rFonts w:ascii="Times New Roman" w:hAnsi="Times New Roman"/>
          <w:b/>
          <w:sz w:val="40"/>
          <w:szCs w:val="40"/>
        </w:rPr>
        <w:t>-2032</w:t>
      </w:r>
      <w:r w:rsidRPr="00E156A9">
        <w:rPr>
          <w:rFonts w:ascii="Times New Roman" w:hAnsi="Times New Roman"/>
          <w:b/>
          <w:sz w:val="40"/>
          <w:szCs w:val="40"/>
        </w:rPr>
        <w:t xml:space="preserve"> годы»</w:t>
      </w: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B52" w:rsidRDefault="00A46B52" w:rsidP="00E156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7545" w:rsidRPr="00E47545" w:rsidRDefault="00A46B52" w:rsidP="00A46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71317" w:rsidRPr="00071317">
        <w:rPr>
          <w:rFonts w:ascii="Times New Roman" w:hAnsi="Times New Roman"/>
          <w:sz w:val="24"/>
          <w:szCs w:val="24"/>
        </w:rPr>
        <w:t>униципальная программа</w:t>
      </w:r>
      <w:r w:rsidR="00071317">
        <w:rPr>
          <w:rFonts w:ascii="Times New Roman" w:hAnsi="Times New Roman"/>
          <w:sz w:val="24"/>
          <w:szCs w:val="24"/>
        </w:rPr>
        <w:t xml:space="preserve"> </w:t>
      </w:r>
      <w:r w:rsidR="00071317" w:rsidRPr="00071317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на территории муниципального образования </w:t>
      </w:r>
      <w:r w:rsidR="00EB7D23">
        <w:rPr>
          <w:rFonts w:ascii="Times New Roman" w:hAnsi="Times New Roman"/>
          <w:sz w:val="24"/>
          <w:szCs w:val="24"/>
        </w:rPr>
        <w:t>Кубанское</w:t>
      </w:r>
      <w:r w:rsidR="00095810">
        <w:rPr>
          <w:rFonts w:ascii="Times New Roman" w:hAnsi="Times New Roman"/>
          <w:sz w:val="24"/>
          <w:szCs w:val="24"/>
        </w:rPr>
        <w:t xml:space="preserve"> </w:t>
      </w:r>
      <w:r w:rsidR="00071317" w:rsidRPr="00071317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DF3A97">
        <w:rPr>
          <w:rFonts w:ascii="Times New Roman" w:hAnsi="Times New Roman"/>
          <w:sz w:val="24"/>
          <w:szCs w:val="24"/>
        </w:rPr>
        <w:t>Апшеронского</w:t>
      </w:r>
      <w:r w:rsidR="00071317" w:rsidRPr="00071317">
        <w:rPr>
          <w:rFonts w:ascii="Times New Roman" w:hAnsi="Times New Roman"/>
          <w:sz w:val="24"/>
          <w:szCs w:val="24"/>
        </w:rPr>
        <w:t xml:space="preserve"> муниципального района Краснодарского края на 201</w:t>
      </w:r>
      <w:r w:rsidR="002E711A">
        <w:rPr>
          <w:rFonts w:ascii="Times New Roman" w:hAnsi="Times New Roman"/>
          <w:sz w:val="24"/>
          <w:szCs w:val="24"/>
        </w:rPr>
        <w:t>7</w:t>
      </w:r>
      <w:r w:rsidR="00071317" w:rsidRPr="00071317">
        <w:rPr>
          <w:rFonts w:ascii="Times New Roman" w:hAnsi="Times New Roman"/>
          <w:sz w:val="24"/>
          <w:szCs w:val="24"/>
        </w:rPr>
        <w:t>-203</w:t>
      </w:r>
      <w:r w:rsidR="00D43F50">
        <w:rPr>
          <w:rFonts w:ascii="Times New Roman" w:hAnsi="Times New Roman"/>
          <w:sz w:val="24"/>
          <w:szCs w:val="24"/>
        </w:rPr>
        <w:t>2</w:t>
      </w:r>
      <w:r w:rsidR="00071317" w:rsidRPr="00071317">
        <w:rPr>
          <w:rFonts w:ascii="Times New Roman" w:hAnsi="Times New Roman"/>
          <w:sz w:val="24"/>
          <w:szCs w:val="24"/>
        </w:rPr>
        <w:t xml:space="preserve"> годы»</w:t>
      </w:r>
    </w:p>
    <w:p w:rsidR="00E47545" w:rsidRPr="00E47545" w:rsidRDefault="00E47545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545" w:rsidRPr="00E47545" w:rsidRDefault="00E47545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545" w:rsidRPr="00E47545" w:rsidRDefault="00E47545" w:rsidP="00A4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545" w:rsidRDefault="00E47545" w:rsidP="00A46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C6E" w:rsidRDefault="00027C6E" w:rsidP="00A46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C6E" w:rsidRDefault="00027C6E" w:rsidP="00A46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C6E" w:rsidRDefault="00027C6E" w:rsidP="00A46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C6E" w:rsidRPr="00E47545" w:rsidRDefault="00027C6E" w:rsidP="00A46B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5AF8" w:rsidRDefault="00505AF8" w:rsidP="001F22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D23" w:rsidRDefault="00EB7D23" w:rsidP="001F22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59D" w:rsidRDefault="00A46B52" w:rsidP="001F22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47545" w:rsidRPr="00E47545">
        <w:rPr>
          <w:rFonts w:ascii="Times New Roman" w:hAnsi="Times New Roman"/>
          <w:b/>
          <w:sz w:val="24"/>
          <w:szCs w:val="24"/>
        </w:rPr>
        <w:t>ОДЕРЖАНИЕ</w:t>
      </w:r>
    </w:p>
    <w:p w:rsidR="00E47545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22D0" w:rsidRPr="001F22D0">
        <w:rPr>
          <w:rFonts w:ascii="Times New Roman" w:hAnsi="Times New Roman"/>
          <w:sz w:val="24"/>
          <w:szCs w:val="24"/>
        </w:rPr>
        <w:t>1.</w:t>
      </w:r>
      <w:r w:rsidR="001F22D0">
        <w:rPr>
          <w:rFonts w:ascii="Times New Roman" w:hAnsi="Times New Roman"/>
          <w:sz w:val="24"/>
          <w:szCs w:val="24"/>
        </w:rPr>
        <w:t xml:space="preserve"> ПАСПОРТ </w:t>
      </w:r>
    </w:p>
    <w:p w:rsidR="004566AE" w:rsidRPr="004566AE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AE" w:rsidRPr="004566AE">
        <w:rPr>
          <w:rFonts w:ascii="Times New Roman" w:hAnsi="Times New Roman"/>
          <w:sz w:val="24"/>
          <w:szCs w:val="24"/>
        </w:rPr>
        <w:t>2. ХАРАКТЕРИСТИКА СУЩЕСТВУЮЩЕГО СОСТОЯНИЯ СОЦИАЛЬНОЙ ИНФРАСТРУКТУРЫ</w:t>
      </w:r>
    </w:p>
    <w:p w:rsidR="004566AE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AE" w:rsidRPr="004566AE">
        <w:rPr>
          <w:rFonts w:ascii="Times New Roman" w:hAnsi="Times New Roman"/>
          <w:sz w:val="24"/>
          <w:szCs w:val="24"/>
        </w:rPr>
        <w:t>2.1 ОПИСАНИЕ СОЦИАЛЬНО-ЭКОНОМИЧЕСКОГО СОСТОЯНИЯ ПОСЕЛЕНИЯ, СВЕДЕНИЯ О ГРАДОСТРОИТЕЛЬНОЙ ДЕЯТЕ</w:t>
      </w:r>
      <w:r w:rsidR="004566AE">
        <w:rPr>
          <w:rFonts w:ascii="Times New Roman" w:hAnsi="Times New Roman"/>
          <w:sz w:val="24"/>
          <w:szCs w:val="24"/>
        </w:rPr>
        <w:t>ЛЬНОСТИ НА ТЕРРИТОРИИ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2.2 ТЕХНИКО – ЭКОНОМИЧЕСКИЕ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 1 ТРЕБОВАНИЙ, УТВЕРЖДЕННЫХ ПОСТАНОВЛЕНИЕМ ПРАВИТЕЛЬСТВА РФ ОТ 01.10.2015 ГОДА № 1050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 xml:space="preserve">2.3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</w:t>
      </w:r>
      <w:proofErr w:type="gramStart"/>
      <w:r w:rsidR="00B33111" w:rsidRPr="00B33111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B33111" w:rsidRPr="00B33111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01.10.2015 ГОДА № 1050,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3. 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ТЕХНИКО – ЭКОНОМИЧЕСКИХ ПАРАМЕТРОВ (ВИД, НАЗНАЧЕНИЕ, МОЩНОСТЬ (ПРОПУСКНАЯ СПОСОБНОСТЬ) ПЛОЩАДЬ, КАТЕГОРИЯ И ДР.), СРОКОВ РЕАЛИЗАЦИИ В ПЛАНОВОМ ПЕРИОДЕ (С РАЗБИВКОЙ ПО ГОДАМ), ОТВЕТСТВЕННЫХ ИСПОЛНИТЕЛЕЙ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5. ЦЕЛЕВЫЕ ИНДИКАТОРЫ ПРОГРАММЫ, ВКЛЮЧАЮЩИЕ ТЕХНИКО – ЭКОНОМИЧЕСКИЕ, ФИНАНСОВЫЕ И СОЦИАЛЬНО-ЭКОНОМИЧЕСКИЕ ПОКАЗАТЕЛИ РАЗВИТИЯ СОЦИАЛЬНОЙ ИНФРАСТРУКТУРЫ</w:t>
      </w:r>
    </w:p>
    <w:p w:rsidR="00E923AA" w:rsidRDefault="00E923AA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 xml:space="preserve">6. ОЦЕНКА ЭФФЕКТИВНОСТИ МЕРОПРИЯТИЙ, ВКЛЮЧЕННЫХ В ПРОГРАММУ, В ТОМ ЧИСЛЕ, С ТОЧКИ ЗРЕНИЯ ДОСТИЖЕНИЯ РАСЧЕТНОГО УРОВНЯ ОБЕСПЕЧЕННОСТИ НАСЕЛЕНИЯ, ПОСЕЛЕНИЯ УСЛУГАМИ В ОБЛАСТЯХ, УКАЗАННЫХ В ПУНКТЕ 1 </w:t>
      </w:r>
      <w:proofErr w:type="gramStart"/>
      <w:r w:rsidR="00B33111" w:rsidRPr="00B33111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B33111" w:rsidRPr="00B33111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B33111" w:rsidRDefault="00E923AA" w:rsidP="00456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111" w:rsidRPr="00B33111">
        <w:rPr>
          <w:rFonts w:ascii="Times New Roman" w:hAnsi="Times New Roman"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B33111" w:rsidRDefault="00B33111" w:rsidP="004566AE">
      <w:pPr>
        <w:jc w:val="both"/>
        <w:rPr>
          <w:rFonts w:ascii="Times New Roman" w:hAnsi="Times New Roman"/>
          <w:sz w:val="24"/>
          <w:szCs w:val="24"/>
        </w:rPr>
      </w:pPr>
    </w:p>
    <w:p w:rsidR="00505AF8" w:rsidRDefault="00505AF8" w:rsidP="004566AE">
      <w:pPr>
        <w:jc w:val="both"/>
        <w:rPr>
          <w:rFonts w:ascii="Times New Roman" w:hAnsi="Times New Roman"/>
          <w:sz w:val="24"/>
          <w:szCs w:val="24"/>
        </w:rPr>
      </w:pPr>
    </w:p>
    <w:p w:rsidR="00505AF8" w:rsidRDefault="00505AF8" w:rsidP="004566AE">
      <w:pPr>
        <w:jc w:val="both"/>
        <w:rPr>
          <w:rFonts w:ascii="Times New Roman" w:hAnsi="Times New Roman"/>
          <w:sz w:val="24"/>
          <w:szCs w:val="24"/>
        </w:rPr>
      </w:pPr>
    </w:p>
    <w:p w:rsidR="00505AF8" w:rsidRDefault="00505AF8" w:rsidP="004566AE">
      <w:pPr>
        <w:jc w:val="both"/>
        <w:rPr>
          <w:rFonts w:ascii="Times New Roman" w:hAnsi="Times New Roman"/>
          <w:sz w:val="24"/>
          <w:szCs w:val="24"/>
        </w:rPr>
      </w:pPr>
    </w:p>
    <w:p w:rsidR="00EB7D23" w:rsidRDefault="00EB7D23" w:rsidP="004566AE">
      <w:pPr>
        <w:jc w:val="both"/>
        <w:rPr>
          <w:rFonts w:ascii="Times New Roman" w:hAnsi="Times New Roman"/>
          <w:sz w:val="24"/>
          <w:szCs w:val="24"/>
        </w:rPr>
      </w:pPr>
    </w:p>
    <w:p w:rsidR="00ED059D" w:rsidRPr="00EB7D23" w:rsidRDefault="00ED059D" w:rsidP="00E47545">
      <w:pPr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D23">
        <w:rPr>
          <w:rFonts w:ascii="Times New Roman" w:hAnsi="Times New Roman"/>
          <w:b/>
          <w:sz w:val="28"/>
          <w:szCs w:val="28"/>
        </w:rPr>
        <w:t>П</w:t>
      </w:r>
      <w:r w:rsidR="007A252E" w:rsidRPr="00EB7D23">
        <w:rPr>
          <w:rFonts w:ascii="Times New Roman" w:hAnsi="Times New Roman"/>
          <w:b/>
          <w:sz w:val="28"/>
          <w:szCs w:val="28"/>
        </w:rPr>
        <w:t>АСПОРТ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C05ECB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C05ECB" w:rsidP="00E923A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«Комплексное развитие социальной инфраструктуры на территории муниципального образования </w:t>
            </w:r>
            <w:r w:rsidR="00EB7D2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Кубанское</w:t>
            </w:r>
            <w:r w:rsidR="003C2CD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сельское поселение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Краснодарского края на 201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-203</w:t>
            </w:r>
            <w:r w:rsidR="00D43F50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 (далее - Программа)</w:t>
            </w:r>
          </w:p>
        </w:tc>
      </w:tr>
      <w:tr w:rsidR="00ED059D" w:rsidRPr="00EB7D23" w:rsidTr="004566AE">
        <w:trPr>
          <w:trHeight w:val="1460"/>
        </w:trPr>
        <w:tc>
          <w:tcPr>
            <w:tcW w:w="3261" w:type="dxa"/>
            <w:shd w:val="clear" w:color="auto" w:fill="auto"/>
            <w:vAlign w:val="center"/>
          </w:tcPr>
          <w:p w:rsidR="00ED059D" w:rsidRPr="00EB7D23" w:rsidRDefault="00DC7756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DC7756" w:rsidP="00E923A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от 06 октября 2003 года № 131-ФЗ «Об общих принципах организации местного самоупра</w:t>
            </w:r>
            <w:r w:rsidR="004566A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вления в Российской Федерации»;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DC7756" w:rsidP="001F22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 w:rsidR="001F22D0" w:rsidRPr="00EB7D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65173" w:rsidRPr="00EB7D23">
              <w:rPr>
                <w:rFonts w:ascii="Times New Roman" w:hAnsi="Times New Roman"/>
                <w:sz w:val="28"/>
                <w:szCs w:val="28"/>
              </w:rPr>
              <w:t>его местонахождение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1C77B2" w:rsidRDefault="00E923AA" w:rsidP="00E923A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Кубанского сельского поселения Кубань Апшеронского района Краснодарского края Россия, Краснодарский край, Апшеронский район, станица Кубанская, улица Красная, 21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1F22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  <w:r w:rsidR="001F22D0" w:rsidRPr="00EB7D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65173" w:rsidRPr="00EB7D23">
              <w:rPr>
                <w:rFonts w:ascii="Times New Roman" w:hAnsi="Times New Roman"/>
                <w:sz w:val="28"/>
                <w:szCs w:val="28"/>
              </w:rPr>
              <w:t>его местонахождение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1C77B2" w:rsidRDefault="00457185" w:rsidP="00E923A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="003C2CD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Кубань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  <w:r w:rsidR="001F22D0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517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Россия, Краснодарский край, 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Апшеронский </w:t>
            </w:r>
            <w:r w:rsidR="007203FC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район, </w:t>
            </w:r>
            <w:r w:rsidR="007C0066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станица </w:t>
            </w:r>
            <w:r w:rsidR="00EB7D2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Кубанская</w:t>
            </w:r>
            <w:r w:rsidR="007C0066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улица 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Красная</w:t>
            </w:r>
            <w:r w:rsidR="007C0066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027C6E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457185" w:rsidP="00E923A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 реализацией Программы осуществляет Администрация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Краснодарского края и Совет депутатов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059D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r w:rsidR="00F16BEA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="00325783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="00DF3A97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Апшеронского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457185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7185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а) Повышение безопасности, качества и эффективности использования населением объектов социальной инфраструктуры поселения, городского округа;</w:t>
            </w:r>
          </w:p>
          <w:p w:rsidR="00457185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б) Обеспечение доступности объектов социальной инфраструктуры поселения, городского округа для населения поселения, городского округа в соответствии с нормативами градостроительного проектирования соответственно поселения или городского округа;</w:t>
            </w:r>
          </w:p>
          <w:p w:rsidR="00457185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Обеспечение сбалансированного, перспективного развитие социальной инфраструктуры поселения, </w:t>
            </w: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2B6AA4" w:rsidRPr="001C77B2" w:rsidRDefault="00457185" w:rsidP="00E923A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Обеспечение </w:t>
            </w:r>
            <w:r w:rsidR="002B6AA4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достижения расчетного уровня обеспеченности населения поселения, городского округа услугами в областях образования, здравоохранения, физической культуры и </w:t>
            </w:r>
            <w:proofErr w:type="gramStart"/>
            <w:r w:rsidR="002B6AA4"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массового спорта</w:t>
            </w:r>
            <w:proofErr w:type="gramEnd"/>
            <w:r w:rsidR="002B6AA4" w:rsidRPr="001C7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культуры;</w:t>
            </w:r>
          </w:p>
          <w:p w:rsidR="00ED059D" w:rsidRPr="001C77B2" w:rsidRDefault="002B6AA4" w:rsidP="00E923AA">
            <w:pPr>
              <w:pStyle w:val="aa"/>
              <w:jc w:val="both"/>
              <w:rPr>
                <w:lang w:val="ru-RU"/>
              </w:rPr>
            </w:pPr>
            <w:r w:rsidRPr="001C77B2">
              <w:rPr>
                <w:rFonts w:ascii="Times New Roman" w:hAnsi="Times New Roman"/>
                <w:sz w:val="28"/>
                <w:szCs w:val="28"/>
                <w:lang w:val="ru-RU"/>
              </w:rPr>
              <w:t>д) Повышение эффективности функционирования действующей социальной инфраструктуры.</w:t>
            </w:r>
          </w:p>
        </w:tc>
      </w:tr>
      <w:tr w:rsidR="00DD5300" w:rsidRPr="00EB7D23" w:rsidTr="004566AE">
        <w:tc>
          <w:tcPr>
            <w:tcW w:w="3261" w:type="dxa"/>
            <w:shd w:val="clear" w:color="auto" w:fill="auto"/>
            <w:vAlign w:val="center"/>
          </w:tcPr>
          <w:p w:rsidR="00DD5300" w:rsidRPr="00EB7D23" w:rsidRDefault="00DD5300" w:rsidP="00FE0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 (индикаторы):</w:t>
            </w:r>
          </w:p>
          <w:p w:rsidR="00DD5300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общедоступность и бесплатность дошкольного, основного общего и среднего профессионального образования в государственных и местных образовательных учреждениях;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право на охрану здоровья и медицинскую помощь, которая в государственных учреждениях здравоохранения оказывается гражданам бесплатно, за счет соответствующего бюджета и страховых взносов,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экологическими правонарушениями;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предоставление жилища малоимущим, иным указанным в законе гражданам, нуждающимся в нем, бесплатно или за доступную плату из государственных и других фондов и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др..</w:t>
            </w:r>
            <w:proofErr w:type="gramEnd"/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образования: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нормативы текущих финансовых затрат на обеспечение различных видов обучения и воспитания в расчете на одного обучающегося;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нормативы текущих финансовых затрат на обеспечение функционирования образовательных учреждений разных типов и видов в год;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нормативы удельных капитальных затрат на строительство, приобретение оборудования и капремонт образовательных учреждений разных типов.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до 400 учащихся – 50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400-500 учащихся – 60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500-600 учащихся – 50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600-800 учащихся –  40 кв.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м  на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800-1100 учащихся –  33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1100-1500 учащихся – 21 кв. м на 1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1500-2000 учащихся – 17 кв. м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на  1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учащегося;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свыше 2000 учащихся – 16 кв. м на 1 учащегося.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Нормативы обеспеченности организациями дополнительного образования приняты с учетом охвата 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10% общего числа школьников, в том числе по видам зданий: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дворец (дом) творчества школьников – 3,3%;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станция юных техников – 0,9%;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станция юных натуралистов – 0,4%;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станция юных туристов – 0,4%;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детско-юношеская спортивная школа – 2,3%;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детская школа искусств или музыкальная, художественная, хореографическая школа – 2,7%.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Норматив обеспеченности межшкольными учебными комбинатами принят с учетом охвата 8% общего числа школьников 5-11 классов. Норматив размера земельного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участка  –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менее 2 га на объект.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здравоохранения: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предоставление медицинской помощи населению;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санитарно</w:t>
            </w:r>
            <w:proofErr w:type="spell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эпидемиологическое благополучие населения.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При вместимости стационарных учреждений: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50 коек – 300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150 коек – 200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300-400 коек – 150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500-600 коек – 100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800 коек – 80 кв. м на 1 койку;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1000 коек – 60 кв. м на 1 койку.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Для нестационарных (амбулаторных) учреждений: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0,1 га на 100 посещений в смену, но не менее 0,5 га на объект.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ФАП: - для размещения </w:t>
            </w:r>
            <w:proofErr w:type="spell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ФАПов</w:t>
            </w:r>
            <w:proofErr w:type="spell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0,2 га на объект.</w:t>
            </w:r>
          </w:p>
          <w:p w:rsidR="00E836EF" w:rsidRPr="002E711A" w:rsidRDefault="00E836EF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для объектов скорой медицинской помощи   – 0,2 - 0,4 га на объект.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для сельских населенных пунктов 1 объект на 6,2 тыс. человек.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размеров земельных для аптечных организаций: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II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– 0,3 га на объект или встроенные;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III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V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– 0,25 га на объект;</w:t>
            </w:r>
          </w:p>
          <w:p w:rsidR="00E836EF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VI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>VIII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0,2 га на объект.   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спорта, здоровья и охраны окружающей среды: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спортивной школы – 1,5 га на объект.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Долю физкультурно-спортивных сооружений, размещаемых в жилом районе, следует принимать от общей нормы,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%:  территории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35, спортивные залы — 50, бассейны —45%. 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В области инфраструктуры культуры:</w:t>
            </w:r>
          </w:p>
          <w:p w:rsidR="009D6976" w:rsidRPr="002E711A" w:rsidRDefault="009D6976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- стандарты библиотечного обслуживания населения в государственных учреждениях.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населения :</w:t>
            </w:r>
            <w:proofErr w:type="gramEnd"/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 5 до 10 тыс. человек – 1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объект .</w:t>
            </w:r>
            <w:proofErr w:type="gramEnd"/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Размеры земельных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участков  музеев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устанавливаются заданием на проектирование.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для сельских населенных пунктов – 200 мест на 1 тыс. человек.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Норматив обеспеченности населения библиотеками по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соответствующим  типам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 следует принимать:</w:t>
            </w:r>
          </w:p>
          <w:p w:rsidR="007730C8" w:rsidRPr="002E711A" w:rsidRDefault="007730C8" w:rsidP="00027C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сельских поселений с численностью населения от 1000 </w:t>
            </w:r>
            <w:proofErr w:type="gramStart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до  3000</w:t>
            </w:r>
            <w:proofErr w:type="gramEnd"/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человек - общедоступная -1 объект;</w:t>
            </w:r>
          </w:p>
          <w:p w:rsidR="007730C8" w:rsidRPr="002E711A" w:rsidRDefault="007730C8" w:rsidP="00027C6E">
            <w:pPr>
              <w:pStyle w:val="aa"/>
              <w:rPr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Размеры земельных участков для библиотек 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устанавливаются заданием на проектирование.</w:t>
            </w:r>
          </w:p>
        </w:tc>
      </w:tr>
      <w:tr w:rsidR="00DD5300" w:rsidRPr="00EB7D23" w:rsidTr="004566AE">
        <w:tc>
          <w:tcPr>
            <w:tcW w:w="3261" w:type="dxa"/>
            <w:shd w:val="clear" w:color="auto" w:fill="auto"/>
            <w:vAlign w:val="center"/>
          </w:tcPr>
          <w:p w:rsidR="00DD5300" w:rsidRPr="002E711A" w:rsidRDefault="00DD5300" w:rsidP="00027C6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D5300" w:rsidRPr="00EB7D23" w:rsidRDefault="00021762" w:rsidP="00027C6E">
            <w:pPr>
              <w:pStyle w:val="aa"/>
              <w:jc w:val="center"/>
            </w:pP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По состоянию на 01.06.201</w:t>
            </w:r>
            <w:r w:rsidR="00027C6E" w:rsidRPr="002E71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на территории</w:t>
            </w:r>
            <w:r w:rsidR="00E71797"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6BEA" w:rsidRPr="002E711A">
              <w:rPr>
                <w:rFonts w:ascii="Times New Roman" w:hAnsi="Times New Roman"/>
                <w:sz w:val="28"/>
                <w:szCs w:val="28"/>
                <w:lang w:val="ru-RU"/>
              </w:rPr>
              <w:t>Кубанского</w:t>
            </w:r>
            <w:r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="00E71797" w:rsidRPr="002E7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мероприятий (инвестиционных проектов) по проектированию, строительству, реконструкции объектов социальной инфраструктуры не предусмотрено. </w:t>
            </w:r>
            <w:r w:rsidRPr="00027C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внесение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корректировки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указанную</w:t>
            </w:r>
            <w:proofErr w:type="spellEnd"/>
            <w:r w:rsidRPr="0002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C6E">
              <w:rPr>
                <w:rFonts w:ascii="Times New Roman" w:hAnsi="Times New Roman"/>
                <w:sz w:val="28"/>
                <w:szCs w:val="28"/>
              </w:rPr>
              <w:t>Программу</w:t>
            </w:r>
            <w:proofErr w:type="spellEnd"/>
            <w:r w:rsidRPr="00EB7D23">
              <w:t>.</w:t>
            </w:r>
          </w:p>
        </w:tc>
      </w:tr>
      <w:tr w:rsidR="00F65173" w:rsidRPr="00EB7D23" w:rsidTr="004566AE">
        <w:tc>
          <w:tcPr>
            <w:tcW w:w="3261" w:type="dxa"/>
            <w:shd w:val="clear" w:color="auto" w:fill="auto"/>
            <w:vAlign w:val="center"/>
          </w:tcPr>
          <w:p w:rsidR="00F65173" w:rsidRPr="00EB7D23" w:rsidRDefault="00F65173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DD5300" w:rsidRPr="00EB7D23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EB7D23" w:rsidRDefault="00F65173" w:rsidP="004571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201</w:t>
            </w:r>
            <w:r w:rsidR="00027C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-203</w:t>
            </w:r>
            <w:r w:rsidR="00D43F50" w:rsidRPr="00EB7D23">
              <w:rPr>
                <w:rFonts w:ascii="Times New Roman" w:hAnsi="Times New Roman"/>
                <w:sz w:val="28"/>
                <w:szCs w:val="28"/>
              </w:rPr>
              <w:t>2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D5300" w:rsidRPr="00EB7D23" w:rsidRDefault="00DD5300" w:rsidP="004571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1-й этап 201</w:t>
            </w:r>
            <w:r w:rsidR="00027C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-2025 года</w:t>
            </w:r>
          </w:p>
          <w:p w:rsidR="00DD5300" w:rsidRPr="00EB7D23" w:rsidRDefault="00DD5300" w:rsidP="00D43F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2-й этап – 2025-203</w:t>
            </w:r>
            <w:r w:rsidR="00D43F50" w:rsidRPr="00EB7D23">
              <w:rPr>
                <w:rFonts w:ascii="Times New Roman" w:hAnsi="Times New Roman"/>
                <w:sz w:val="28"/>
                <w:szCs w:val="28"/>
              </w:rPr>
              <w:t>2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D059D" w:rsidRPr="00EB7D23" w:rsidTr="004566AE">
        <w:tc>
          <w:tcPr>
            <w:tcW w:w="3261" w:type="dxa"/>
            <w:shd w:val="clear" w:color="auto" w:fill="auto"/>
            <w:vAlign w:val="center"/>
          </w:tcPr>
          <w:p w:rsidR="00ED059D" w:rsidRPr="00EB7D23" w:rsidRDefault="00F65173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1.Бюджет </w:t>
            </w:r>
            <w:r w:rsidR="00DF3A97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муниципального р-на; </w:t>
            </w:r>
          </w:p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2.Региональный бюджет </w:t>
            </w:r>
          </w:p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3.Федеральный бюджет </w:t>
            </w:r>
          </w:p>
          <w:p w:rsidR="007363C7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 4.Бюджет сельского поселения </w:t>
            </w:r>
          </w:p>
          <w:p w:rsidR="00F65173" w:rsidRPr="00EB7D23" w:rsidRDefault="00F65173" w:rsidP="00901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 xml:space="preserve">5.Внебюджетные источники. </w:t>
            </w:r>
          </w:p>
          <w:p w:rsidR="00ED059D" w:rsidRPr="00EB7D23" w:rsidRDefault="00F65173" w:rsidP="00027C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027C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 xml:space="preserve">-2030 годов, будут уточнены при формировании проектов бюджета сельского поселения с учетом изменения ассигнований из бюджетов </w:t>
            </w:r>
            <w:r w:rsidR="00DF3A97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 w:rsidR="002C2F02" w:rsidRPr="00EB7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23">
              <w:rPr>
                <w:rFonts w:ascii="Times New Roman" w:hAnsi="Times New Roman"/>
                <w:sz w:val="28"/>
                <w:szCs w:val="28"/>
              </w:rPr>
              <w:t>муниципального района и бюджета Краснодарского края.</w:t>
            </w:r>
            <w:r w:rsidR="002C2F02" w:rsidRPr="00EB7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5173" w:rsidRPr="00EB7D23" w:rsidTr="004566AE">
        <w:tc>
          <w:tcPr>
            <w:tcW w:w="3261" w:type="dxa"/>
            <w:shd w:val="clear" w:color="auto" w:fill="auto"/>
            <w:vAlign w:val="center"/>
          </w:tcPr>
          <w:p w:rsidR="00F65173" w:rsidRPr="00EB7D23" w:rsidRDefault="00F65173" w:rsidP="00ED05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5173" w:rsidRPr="00EB7D23" w:rsidRDefault="00F65173" w:rsidP="00F651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23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спорта.</w:t>
            </w:r>
          </w:p>
        </w:tc>
      </w:tr>
    </w:tbl>
    <w:p w:rsidR="00027C6E" w:rsidRDefault="00027C6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35D" w:rsidRDefault="0030035D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252E" w:rsidRPr="00027C6E" w:rsidRDefault="004566AE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C6E"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  <w:r w:rsidR="007A252E" w:rsidRPr="00027C6E">
        <w:rPr>
          <w:rFonts w:ascii="Times New Roman" w:hAnsi="Times New Roman"/>
          <w:b/>
          <w:sz w:val="28"/>
          <w:szCs w:val="28"/>
          <w:lang w:val="ru-RU"/>
        </w:rPr>
        <w:t>. ХАРАКТЕРИСТИКА СУЩЕСТВУЮЩЕГО СОСТОЯНИЯ СОЦИАЛЬНОЙ ИНФРАСТРУКТУРЫ</w:t>
      </w:r>
    </w:p>
    <w:p w:rsidR="007A252E" w:rsidRDefault="00BE3460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C6E">
        <w:rPr>
          <w:rFonts w:ascii="Times New Roman" w:hAnsi="Times New Roman"/>
          <w:b/>
          <w:sz w:val="28"/>
          <w:szCs w:val="28"/>
          <w:lang w:val="ru-RU"/>
        </w:rPr>
        <w:t>2.1 ОПИСАНИЕ СОЦИАЛЬНО-ЭКОНОМИЧЕСКОГО СОСТОЯНИЯ ПОСЕЛЕНИЯ, СВЕДЕНИЯ О ГРАДОСТРОИТЕЛЬНОЙ ДЕЯТЕЛЬНОСТИ НА ТЕРРИТОРИИ ПОСЕЛЕНИЯ</w:t>
      </w:r>
      <w:r w:rsidR="007A252E" w:rsidRPr="00027C6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B7D23" w:rsidRPr="00EB7D23" w:rsidRDefault="00EB7D23" w:rsidP="00EB7D2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2DF4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62DF4" w:rsidRPr="00EB7D23">
        <w:rPr>
          <w:rFonts w:ascii="Times New Roman" w:hAnsi="Times New Roman"/>
          <w:sz w:val="28"/>
          <w:szCs w:val="28"/>
          <w:lang w:val="ru-RU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</w:t>
      </w:r>
      <w:r w:rsidR="00B54F00" w:rsidRPr="00EB7D23">
        <w:rPr>
          <w:rFonts w:ascii="Times New Roman" w:hAnsi="Times New Roman"/>
          <w:sz w:val="28"/>
          <w:szCs w:val="28"/>
          <w:lang w:val="ru-RU"/>
        </w:rPr>
        <w:t xml:space="preserve">ию материального и социального </w:t>
      </w:r>
      <w:r w:rsidR="00A62DF4" w:rsidRPr="00EB7D23">
        <w:rPr>
          <w:rFonts w:ascii="Times New Roman" w:hAnsi="Times New Roman"/>
          <w:sz w:val="28"/>
          <w:szCs w:val="28"/>
          <w:lang w:val="ru-RU"/>
        </w:rPr>
        <w:t>положения населения.</w:t>
      </w:r>
    </w:p>
    <w:p w:rsidR="00B54F00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Социальная инфраструктура – 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54F00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Задачами оценки является выявление количественного и качественного состава существующих объектов, сопоставление с нормативным количеством из расчета изменения численности населения на расчетный срок, составление перечня мероприятий в сфере социально-бытового и культурно-досугового обслуживания населения.</w:t>
      </w:r>
    </w:p>
    <w:p w:rsidR="007F2DBE" w:rsidRPr="00027C6E" w:rsidRDefault="00EB7D23" w:rsidP="00EB7D23">
      <w:pPr>
        <w:pStyle w:val="aa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F2DBE" w:rsidRPr="00027C6E">
        <w:rPr>
          <w:rFonts w:ascii="Times New Roman" w:hAnsi="Times New Roman"/>
          <w:b/>
          <w:sz w:val="28"/>
          <w:szCs w:val="28"/>
          <w:lang w:val="ru-RU" w:eastAsia="ru-RU"/>
        </w:rPr>
        <w:t>Социальная сфера</w:t>
      </w:r>
    </w:p>
    <w:p w:rsidR="00B54F00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Современная потребность и обеспеченность населения объектами социальной сферы рассчитана по нормативам (</w:t>
      </w:r>
      <w:r w:rsidR="00C716BC">
        <w:fldChar w:fldCharType="begin"/>
      </w:r>
      <w:r w:rsidR="00C716BC" w:rsidRPr="00D21F92">
        <w:rPr>
          <w:lang w:val="ru-RU"/>
        </w:rPr>
        <w:instrText xml:space="preserve"> </w:instrText>
      </w:r>
      <w:r w:rsidR="00C716BC">
        <w:instrText>REF</w:instrText>
      </w:r>
      <w:r w:rsidR="00C716BC" w:rsidRPr="00D21F92">
        <w:rPr>
          <w:lang w:val="ru-RU"/>
        </w:rPr>
        <w:instrText xml:space="preserve"> _</w:instrText>
      </w:r>
      <w:r w:rsidR="00C716BC">
        <w:instrText>Ref</w:instrText>
      </w:r>
      <w:r w:rsidR="00C716BC" w:rsidRPr="00D21F92">
        <w:rPr>
          <w:lang w:val="ru-RU"/>
        </w:rPr>
        <w:instrText>260056319 \</w:instrText>
      </w:r>
      <w:r w:rsidR="00C716BC">
        <w:instrText>h</w:instrText>
      </w:r>
      <w:r w:rsidR="00C716BC" w:rsidRPr="00D21F92">
        <w:rPr>
          <w:lang w:val="ru-RU"/>
        </w:rPr>
        <w:instrText xml:space="preserve">  \* </w:instrText>
      </w:r>
      <w:r w:rsidR="00C716BC">
        <w:instrText>MERGEFORMAT</w:instrText>
      </w:r>
      <w:r w:rsidR="00C716BC" w:rsidRPr="00D21F92">
        <w:rPr>
          <w:lang w:val="ru-RU"/>
        </w:rPr>
        <w:instrText xml:space="preserve"> </w:instrText>
      </w:r>
      <w:r w:rsidR="00C716BC">
        <w:fldChar w:fldCharType="separate"/>
      </w:r>
      <w:r w:rsidR="0090186F" w:rsidRPr="00EB7D23">
        <w:rPr>
          <w:rFonts w:ascii="Times New Roman" w:hAnsi="Times New Roman"/>
          <w:sz w:val="28"/>
          <w:szCs w:val="28"/>
          <w:lang w:val="ru-RU" w:eastAsia="ru-RU"/>
        </w:rPr>
        <w:t xml:space="preserve">Таблица </w:t>
      </w:r>
      <w:r w:rsidR="00C716BC">
        <w:fldChar w:fldCharType="end"/>
      </w:r>
      <w:r w:rsidR="00B54F00" w:rsidRPr="00EB7D23">
        <w:rPr>
          <w:rFonts w:ascii="Times New Roman" w:hAnsi="Times New Roman"/>
          <w:sz w:val="28"/>
          <w:szCs w:val="28"/>
          <w:lang w:val="ru-RU" w:eastAsia="ru-RU"/>
        </w:rPr>
        <w:t>1).</w:t>
      </w:r>
    </w:p>
    <w:p w:rsidR="00EB7D23" w:rsidRPr="00EB7D23" w:rsidRDefault="00EB7D23" w:rsidP="00EB7D23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54F00" w:rsidRDefault="00B54F00" w:rsidP="00EB7D23">
      <w:pPr>
        <w:pStyle w:val="aa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1" w:name="_Ref260056319"/>
      <w:r w:rsidRPr="00027C6E">
        <w:rPr>
          <w:rFonts w:ascii="Times New Roman" w:hAnsi="Times New Roman"/>
          <w:bCs/>
          <w:sz w:val="28"/>
          <w:szCs w:val="28"/>
          <w:lang w:val="ru-RU" w:eastAsia="ru-RU"/>
        </w:rPr>
        <w:t xml:space="preserve">Таблица </w:t>
      </w:r>
      <w:bookmarkEnd w:id="1"/>
      <w:r w:rsidRPr="00027C6E">
        <w:rPr>
          <w:rFonts w:ascii="Times New Roman" w:hAnsi="Times New Roman"/>
          <w:bCs/>
          <w:sz w:val="28"/>
          <w:szCs w:val="28"/>
          <w:lang w:val="ru-RU" w:eastAsia="ru-RU"/>
        </w:rPr>
        <w:t>1 Нормы расчета учреждений и предприятий обслуживания</w:t>
      </w:r>
    </w:p>
    <w:p w:rsidR="00EB7D23" w:rsidRPr="00EB7D23" w:rsidRDefault="00EB7D23" w:rsidP="00EB7D23">
      <w:pPr>
        <w:pStyle w:val="aa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1236"/>
        <w:gridCol w:w="1248"/>
        <w:gridCol w:w="1382"/>
        <w:gridCol w:w="1197"/>
      </w:tblGrid>
      <w:tr w:rsidR="00876416" w:rsidRPr="00876416" w:rsidTr="002606BB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потребности на 1000 чел.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Требуется на существующее население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876416" w:rsidRPr="00876416" w:rsidTr="002606BB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EB7D23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7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Помещения физкультурно-оздоровительной работы, м² общ.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Территория физкультурно-спортивной зоны, 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Спортивный зал, м²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Плавательный бассейн,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зерк.воды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416" w:rsidRPr="00876416" w:rsidTr="002606BB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общ.площ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 Интернет-клуб, м²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923AA" w:rsidRDefault="00E923AA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878BB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</w:tr>
      <w:tr w:rsidR="00876416" w:rsidRPr="00876416" w:rsidTr="002606BB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0775F0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0775F0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416" w:rsidRPr="00876416" w:rsidTr="002606BB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Библиотеки,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тыс.единиц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878BB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878BB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40.5</w:t>
            </w:r>
          </w:p>
        </w:tc>
      </w:tr>
      <w:tr w:rsidR="00876416" w:rsidRPr="00876416" w:rsidTr="002606BB">
        <w:trPr>
          <w:trHeight w:val="40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Магазины продовольственных товаров,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DF3A97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DF3A97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876416" w:rsidRPr="00EB7D23" w:rsidTr="002606BB">
        <w:trPr>
          <w:trHeight w:val="37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Магазины  непродовольственных товаров,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18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Рынок,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Магазин кулинария, м²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Предприятия общественного питания,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посад.мест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DF3A97" w:rsidRDefault="00DF3A97" w:rsidP="00DF3A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DF3A97" w:rsidRDefault="00DF3A97" w:rsidP="00DF3A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Предприятия бытового обслуживания,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р.мест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Прачечная,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сух.белья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Химчистка,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вещ.в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Баня-сауна,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Отделение связи, объект  IV-V группы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876416" w:rsidRPr="00EB7D23" w:rsidTr="002606BB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Отделение сбербанка, объект на 4-5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опер.окон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6416" w:rsidRPr="00EB7D23" w:rsidTr="002606BB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 Организации и учреждения управления,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 Жилищно-эксплуатационная организация,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 Пункт приема вторсырья,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 Гостиница,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D878BB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1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 Пожарное депо, машин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416" w:rsidRPr="00EB7D23" w:rsidTr="002606BB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 УПК,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0775F0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16" w:rsidRPr="00EB7D23" w:rsidRDefault="00876416" w:rsidP="00876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7D" w:rsidRPr="00EB7D23" w:rsidRDefault="0022127D" w:rsidP="0087641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BEA" w:rsidRPr="00F16BEA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>Муниципальное образование Кубанское сельское поселение входит в состав Апшеронского района, расположено в его юго-восточной части и граничит: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>на северо-западе – с Тверским сельским поселением;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на северо-востоке – с </w:t>
      </w:r>
      <w:proofErr w:type="spellStart"/>
      <w:r w:rsidRPr="00027C6E">
        <w:rPr>
          <w:rFonts w:ascii="Times New Roman" w:hAnsi="Times New Roman"/>
          <w:sz w:val="28"/>
          <w:szCs w:val="28"/>
          <w:lang w:val="ru-RU"/>
        </w:rPr>
        <w:t>Белореченским</w:t>
      </w:r>
      <w:proofErr w:type="spellEnd"/>
      <w:r w:rsidRPr="00027C6E">
        <w:rPr>
          <w:rFonts w:ascii="Times New Roman" w:hAnsi="Times New Roman"/>
          <w:sz w:val="28"/>
          <w:szCs w:val="28"/>
          <w:lang w:val="ru-RU"/>
        </w:rPr>
        <w:t xml:space="preserve"> районом;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>на юго-западе – с Кабардинским поселением;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>на юго-востоке – с Апшеронским городским округом;</w:t>
      </w:r>
    </w:p>
    <w:p w:rsidR="00F16BEA" w:rsidRPr="00027C6E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на юге – с </w:t>
      </w:r>
      <w:proofErr w:type="spellStart"/>
      <w:r w:rsidRPr="00027C6E">
        <w:rPr>
          <w:rFonts w:ascii="Times New Roman" w:hAnsi="Times New Roman"/>
          <w:sz w:val="28"/>
          <w:szCs w:val="28"/>
          <w:lang w:val="ru-RU"/>
        </w:rPr>
        <w:t>Хадыженским</w:t>
      </w:r>
      <w:proofErr w:type="spellEnd"/>
      <w:r w:rsidRPr="00027C6E">
        <w:rPr>
          <w:rFonts w:ascii="Times New Roman" w:hAnsi="Times New Roman"/>
          <w:sz w:val="28"/>
          <w:szCs w:val="28"/>
          <w:lang w:val="ru-RU"/>
        </w:rPr>
        <w:t xml:space="preserve"> городским округом.</w:t>
      </w:r>
    </w:p>
    <w:p w:rsidR="00F16BEA" w:rsidRPr="00F16BEA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 xml:space="preserve">Границы сельского поселения установлены на основании Закона Краснодарского края от 22 июля </w:t>
      </w:r>
      <w:smartTag w:uri="urn:schemas-microsoft-com:office:smarttags" w:element="metricconverter">
        <w:smartTagPr>
          <w:attr w:name="ProductID" w:val="2004 г"/>
        </w:smartTagPr>
        <w:r w:rsidRPr="00F16BEA">
          <w:rPr>
            <w:rFonts w:ascii="Times New Roman" w:hAnsi="Times New Roman"/>
            <w:sz w:val="28"/>
            <w:szCs w:val="28"/>
            <w:lang w:val="ru-RU"/>
          </w:rPr>
          <w:t>2004 г</w:t>
        </w:r>
      </w:smartTag>
      <w:r w:rsidRPr="00F16BEA">
        <w:rPr>
          <w:rFonts w:ascii="Times New Roman" w:hAnsi="Times New Roman"/>
          <w:sz w:val="28"/>
          <w:szCs w:val="28"/>
          <w:lang w:val="ru-RU"/>
        </w:rPr>
        <w:t>. №767-КЗ «Об установлении границ муниципального образования Апшеронский район, наделении его статусом муниципального района, образовании в его составе муниципальных образований – городского и сельских поселений – и установлении их границ».</w:t>
      </w:r>
    </w:p>
    <w:p w:rsidR="00F16BEA" w:rsidRPr="00F16BEA" w:rsidRDefault="00F16BEA" w:rsidP="00F16BE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>В состав Кубанского сельского поселения входят 6 населенных пунктов: станица Кубанская, хутор Заречный, поселок Ерик, село Вперед, хутор Калинина, хутор Малько.</w:t>
      </w:r>
    </w:p>
    <w:p w:rsidR="00F16BEA" w:rsidRPr="00F16BEA" w:rsidRDefault="00F16BEA" w:rsidP="00F16BEA">
      <w:pPr>
        <w:pStyle w:val="aa"/>
        <w:jc w:val="both"/>
        <w:rPr>
          <w:rFonts w:cs="Arial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16BEA">
        <w:rPr>
          <w:rFonts w:ascii="Times New Roman" w:hAnsi="Times New Roman"/>
          <w:sz w:val="28"/>
          <w:szCs w:val="28"/>
          <w:lang w:val="ru-RU"/>
        </w:rPr>
        <w:t xml:space="preserve">Станица Кубанская является административным центром Кубанского сельского поселения, она расположена в 12 км к северу от </w:t>
      </w:r>
      <w:r w:rsidRPr="00F16BEA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административного центра муниципального образования Апшеронский район – города Апшеронска вдоль берега реки </w:t>
      </w:r>
      <w:proofErr w:type="spellStart"/>
      <w:r w:rsidRPr="00F16BEA">
        <w:rPr>
          <w:rFonts w:ascii="Times New Roman" w:hAnsi="Times New Roman"/>
          <w:sz w:val="28"/>
          <w:szCs w:val="28"/>
          <w:lang w:val="ru-RU"/>
        </w:rPr>
        <w:t>Пшеха</w:t>
      </w:r>
      <w:proofErr w:type="spellEnd"/>
      <w:r w:rsidRPr="00F16BEA">
        <w:rPr>
          <w:rFonts w:ascii="Times New Roman" w:hAnsi="Times New Roman"/>
          <w:sz w:val="28"/>
          <w:szCs w:val="28"/>
          <w:lang w:val="ru-RU"/>
        </w:rPr>
        <w:t>.</w:t>
      </w:r>
    </w:p>
    <w:p w:rsidR="00DF3A97" w:rsidRP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Количество постоянного населения Кубанского сельского поселения на 1 января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 года (по данным администрации) – 6724 человека или 7 % в общей численности населения Апшеронского муниципального района.</w:t>
      </w:r>
    </w:p>
    <w:p w:rsidR="00DF3A97" w:rsidRPr="00027C6E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По данным Всероссийской переписи населения 2002 года на территории поселения проживало 6327 человек. 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Таким образом, за период 2003-2010 </w:t>
      </w:r>
      <w:proofErr w:type="spellStart"/>
      <w:r w:rsidRPr="00027C6E">
        <w:rPr>
          <w:rFonts w:ascii="Times New Roman" w:hAnsi="Times New Roman"/>
          <w:sz w:val="28"/>
          <w:szCs w:val="28"/>
          <w:lang w:val="ru-RU"/>
        </w:rPr>
        <w:t>г.г</w:t>
      </w:r>
      <w:proofErr w:type="spellEnd"/>
      <w:r w:rsidRPr="00027C6E">
        <w:rPr>
          <w:rFonts w:ascii="Times New Roman" w:hAnsi="Times New Roman"/>
          <w:sz w:val="28"/>
          <w:szCs w:val="28"/>
          <w:lang w:val="ru-RU"/>
        </w:rPr>
        <w:t xml:space="preserve">. численность жителей в поселении увеличилась на 397 человек или на 6,2 %. </w:t>
      </w:r>
    </w:p>
    <w:p w:rsidR="00DF3A97" w:rsidRPr="00027C6E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Общая динамика народонаселения в поселении идентична для большинства сельских территорий Краснодарского края: имеет признаки длительной и устойчивой депопуляции. 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Только в последние два года баланс естественного движения населения имеет некоторое положительное значение. Основным фактором, способствующим демографическому росту территории планирования, является миграционный прирост. </w:t>
      </w:r>
    </w:p>
    <w:p w:rsidR="00DF3A97" w:rsidRP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В соответствии с прогнозом, проведенным по методу «передвижек возрастов», численность населения Кубанского поселения к сроку реализации генерального плана увеличится на 10,3 % по отношению к существующей и составит 7</w:t>
      </w:r>
      <w:r w:rsidR="001C77B2">
        <w:rPr>
          <w:rFonts w:ascii="Times New Roman" w:hAnsi="Times New Roman"/>
          <w:sz w:val="28"/>
          <w:szCs w:val="28"/>
          <w:lang w:val="ru-RU"/>
        </w:rPr>
        <w:t>6</w:t>
      </w:r>
      <w:r w:rsidRPr="00DF3A97">
        <w:rPr>
          <w:rFonts w:ascii="Times New Roman" w:hAnsi="Times New Roman"/>
          <w:sz w:val="28"/>
          <w:szCs w:val="28"/>
          <w:lang w:val="ru-RU"/>
        </w:rPr>
        <w:t>18 человек.</w:t>
      </w:r>
    </w:p>
    <w:p w:rsidR="00DF3A97" w:rsidRDefault="00DF3A97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Существующая численность и прогнозная оценка численности населения  Кубанского сельского поселения в разрезе населенных пунктов приведена в таблице</w:t>
      </w:r>
      <w:r w:rsidR="00903C7D" w:rsidRPr="00DF3A97">
        <w:rPr>
          <w:rFonts w:ascii="Times New Roman" w:hAnsi="Times New Roman" w:cs="Calibri"/>
          <w:sz w:val="28"/>
          <w:szCs w:val="28"/>
          <w:lang w:val="ru-RU"/>
        </w:rPr>
        <w:t xml:space="preserve"> </w:t>
      </w:r>
    </w:p>
    <w:p w:rsidR="00027C6E" w:rsidRDefault="00027C6E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027C6E" w:rsidRDefault="00027C6E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DF3A97" w:rsidRDefault="00DF3A97" w:rsidP="00DF3A97">
      <w:pPr>
        <w:pStyle w:val="aa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60"/>
        <w:gridCol w:w="2420"/>
        <w:gridCol w:w="2434"/>
      </w:tblGrid>
      <w:tr w:rsidR="00DF3A97" w:rsidRPr="002370D4" w:rsidTr="00DF3A97">
        <w:trPr>
          <w:trHeight w:val="874"/>
        </w:trPr>
        <w:tc>
          <w:tcPr>
            <w:tcW w:w="1057" w:type="dxa"/>
            <w:vAlign w:val="center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60" w:type="dxa"/>
            <w:vAlign w:val="center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20" w:type="dxa"/>
            <w:vAlign w:val="center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Базовый период (201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A97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434" w:type="dxa"/>
            <w:vAlign w:val="center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(2031 год)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станица Кубанская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2460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село Вперед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1C77B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77B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поселок Ерик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027C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хутор Заречный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027C6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DF3A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хутор Калинина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1C77B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C77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3A97" w:rsidRPr="002370D4" w:rsidTr="00DF3A97">
        <w:tc>
          <w:tcPr>
            <w:tcW w:w="1057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bottom"/>
          </w:tcPr>
          <w:p w:rsidR="00DF3A97" w:rsidRPr="00DF3A97" w:rsidRDefault="00DF3A97" w:rsidP="00DF3A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хутор Малько</w:t>
            </w:r>
          </w:p>
        </w:tc>
        <w:tc>
          <w:tcPr>
            <w:tcW w:w="2420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34" w:type="dxa"/>
            <w:vAlign w:val="bottom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A97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DF3A97" w:rsidRPr="002370D4" w:rsidTr="00027C6E">
        <w:tc>
          <w:tcPr>
            <w:tcW w:w="1057" w:type="dxa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DF3A97" w:rsidRPr="00DF3A97" w:rsidRDefault="00DF3A97" w:rsidP="00DF3A9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Итого по поселению</w:t>
            </w:r>
          </w:p>
        </w:tc>
        <w:tc>
          <w:tcPr>
            <w:tcW w:w="2420" w:type="dxa"/>
            <w:vAlign w:val="center"/>
          </w:tcPr>
          <w:p w:rsidR="00DF3A97" w:rsidRPr="00DF3A97" w:rsidRDefault="00DF3A97" w:rsidP="00DF3A9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6724</w:t>
            </w:r>
          </w:p>
        </w:tc>
        <w:tc>
          <w:tcPr>
            <w:tcW w:w="2434" w:type="dxa"/>
            <w:vAlign w:val="center"/>
          </w:tcPr>
          <w:p w:rsidR="00DF3A97" w:rsidRPr="00DF3A97" w:rsidRDefault="00DF3A97" w:rsidP="001C77B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C7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F3A9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C7D" w:rsidRPr="00EB7D23" w:rsidRDefault="00DF3A97" w:rsidP="00291FD1">
      <w:pPr>
        <w:pStyle w:val="aa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3C7D" w:rsidRPr="00EB7D23">
        <w:rPr>
          <w:rFonts w:ascii="Times New Roman" w:hAnsi="Times New Roman" w:cs="Calibri"/>
          <w:sz w:val="28"/>
          <w:szCs w:val="28"/>
        </w:rPr>
        <w:t xml:space="preserve"> 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имеются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 школы: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F16BEA">
        <w:rPr>
          <w:rFonts w:ascii="Times New Roman" w:eastAsia="Times New Roman" w:hAnsi="Times New Roman" w:cs="Calibri"/>
          <w:sz w:val="28"/>
          <w:szCs w:val="28"/>
        </w:rPr>
        <w:t>МБОУ СОШ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№1</w:t>
      </w:r>
      <w:r w:rsidR="00F16BEA">
        <w:rPr>
          <w:rFonts w:ascii="Times New Roman" w:eastAsia="Times New Roman" w:hAnsi="Times New Roman" w:cs="Calibri"/>
          <w:sz w:val="28"/>
          <w:szCs w:val="28"/>
        </w:rPr>
        <w:t>0</w:t>
      </w:r>
      <w:r w:rsidRPr="00EB7D23">
        <w:rPr>
          <w:rFonts w:ascii="Times New Roman" w:eastAsia="Times New Roman" w:hAnsi="Times New Roman" w:cs="Calibri"/>
          <w:sz w:val="28"/>
          <w:szCs w:val="28"/>
        </w:rPr>
        <w:t>,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 МБОУ ООШ № 37 и № 16,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детский сад, </w:t>
      </w:r>
      <w:r w:rsidR="00027C6E">
        <w:rPr>
          <w:rFonts w:ascii="Times New Roman" w:eastAsia="Times New Roman" w:hAnsi="Times New Roman" w:cs="Calibri"/>
          <w:sz w:val="28"/>
          <w:szCs w:val="28"/>
        </w:rPr>
        <w:t>3</w:t>
      </w:r>
      <w:r w:rsidR="00F16BEA">
        <w:rPr>
          <w:rFonts w:ascii="Times New Roman" w:eastAsia="Times New Roman" w:hAnsi="Times New Roman" w:cs="Calibri"/>
          <w:sz w:val="28"/>
          <w:szCs w:val="28"/>
        </w:rPr>
        <w:t>-</w:t>
      </w:r>
      <w:r w:rsidR="00027C6E">
        <w:rPr>
          <w:rFonts w:ascii="Times New Roman" w:eastAsia="Times New Roman" w:hAnsi="Times New Roman" w:cs="Calibri"/>
          <w:sz w:val="28"/>
          <w:szCs w:val="28"/>
        </w:rPr>
        <w:t>и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spellStart"/>
      <w:r w:rsidR="00F16BEA">
        <w:rPr>
          <w:rFonts w:ascii="Times New Roman" w:eastAsia="Times New Roman" w:hAnsi="Times New Roman" w:cs="Calibri"/>
          <w:sz w:val="28"/>
          <w:szCs w:val="28"/>
        </w:rPr>
        <w:t>ФАПа</w:t>
      </w:r>
      <w:proofErr w:type="spellEnd"/>
      <w:r w:rsidR="00F16BEA">
        <w:rPr>
          <w:rFonts w:ascii="Times New Roman" w:eastAsia="Times New Roman" w:hAnsi="Times New Roman" w:cs="Calibri"/>
          <w:sz w:val="28"/>
          <w:szCs w:val="28"/>
        </w:rPr>
        <w:t xml:space="preserve"> и </w:t>
      </w:r>
      <w:r w:rsidR="00F16BEA">
        <w:rPr>
          <w:rFonts w:ascii="Times New Roman" w:eastAsia="Times New Roman" w:hAnsi="Times New Roman" w:cs="Calibri"/>
          <w:sz w:val="28"/>
          <w:szCs w:val="28"/>
        </w:rPr>
        <w:lastRenderedPageBreak/>
        <w:t>Кубанская участковая больница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МКУ «Сельский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Дом </w:t>
      </w:r>
      <w:r w:rsidR="00F16BEA">
        <w:rPr>
          <w:rFonts w:ascii="Times New Roman" w:eastAsia="Times New Roman" w:hAnsi="Times New Roman" w:cs="Calibri"/>
          <w:sz w:val="28"/>
          <w:szCs w:val="28"/>
        </w:rPr>
        <w:t>К</w:t>
      </w:r>
      <w:r w:rsidRPr="00EB7D23">
        <w:rPr>
          <w:rFonts w:ascii="Times New Roman" w:eastAsia="Times New Roman" w:hAnsi="Times New Roman" w:cs="Calibri"/>
          <w:sz w:val="28"/>
          <w:szCs w:val="28"/>
        </w:rPr>
        <w:t>ультуры</w:t>
      </w:r>
      <w:r w:rsidR="00F16BEA">
        <w:rPr>
          <w:rFonts w:ascii="Times New Roman" w:eastAsia="Times New Roman" w:hAnsi="Times New Roman" w:cs="Calibri"/>
          <w:sz w:val="28"/>
          <w:szCs w:val="28"/>
        </w:rPr>
        <w:t>»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F16BEA">
        <w:rPr>
          <w:rFonts w:ascii="Times New Roman" w:eastAsia="Times New Roman" w:hAnsi="Times New Roman" w:cs="Calibri"/>
          <w:sz w:val="28"/>
          <w:szCs w:val="28"/>
        </w:rPr>
        <w:t>МКУ «Центральная Библиотечная Система»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F16BEA">
        <w:rPr>
          <w:rFonts w:ascii="Times New Roman" w:eastAsia="Times New Roman" w:hAnsi="Times New Roman" w:cs="Calibri"/>
          <w:sz w:val="28"/>
          <w:szCs w:val="28"/>
        </w:rPr>
        <w:t xml:space="preserve">4-е 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>отделени</w:t>
      </w:r>
      <w:r w:rsidR="00F16BEA">
        <w:rPr>
          <w:rFonts w:ascii="Times New Roman" w:eastAsia="Times New Roman" w:hAnsi="Times New Roman" w:cs="Calibri"/>
          <w:sz w:val="28"/>
          <w:szCs w:val="28"/>
        </w:rPr>
        <w:t>я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связи, ветеринарный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участок,  </w:t>
      </w:r>
      <w:r w:rsidR="00DD2664">
        <w:rPr>
          <w:rFonts w:ascii="Times New Roman" w:hAnsi="Times New Roman"/>
          <w:sz w:val="32"/>
          <w:szCs w:val="32"/>
        </w:rPr>
        <w:t>в</w:t>
      </w:r>
      <w:r w:rsidR="00DD2664" w:rsidRPr="00063960">
        <w:rPr>
          <w:rFonts w:ascii="Times New Roman" w:hAnsi="Times New Roman"/>
          <w:sz w:val="32"/>
          <w:szCs w:val="32"/>
        </w:rPr>
        <w:t xml:space="preserve">сего </w:t>
      </w:r>
      <w:r w:rsidR="00DD2664" w:rsidRPr="00DD2664">
        <w:rPr>
          <w:rFonts w:ascii="Times New Roman" w:hAnsi="Times New Roman"/>
          <w:sz w:val="28"/>
          <w:szCs w:val="28"/>
        </w:rPr>
        <w:t>на территории поселения осуществляют свою деятельность128 индивидуальных предпринимателей.</w:t>
      </w:r>
    </w:p>
    <w:p w:rsidR="00903C7D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Представительным органом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является Совет, осуществлявший свои пол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>номочия в составе 1</w:t>
      </w:r>
      <w:r w:rsidR="00027C6E">
        <w:rPr>
          <w:rFonts w:ascii="Times New Roman" w:eastAsia="Times New Roman" w:hAnsi="Times New Roman" w:cs="Calibri"/>
          <w:sz w:val="28"/>
          <w:szCs w:val="28"/>
        </w:rPr>
        <w:t>3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депутатов. </w:t>
      </w:r>
      <w:r w:rsidRPr="00EB7D23">
        <w:rPr>
          <w:rFonts w:ascii="Times New Roman" w:eastAsia="Times New Roman" w:hAnsi="Times New Roman" w:cs="Calibri"/>
          <w:sz w:val="28"/>
          <w:szCs w:val="28"/>
        </w:rPr>
        <w:t>В целом работа Совета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была направлена на исполнение </w:t>
      </w:r>
      <w:r w:rsidRPr="00EB7D23">
        <w:rPr>
          <w:rFonts w:ascii="Times New Roman" w:eastAsia="Times New Roman" w:hAnsi="Times New Roman" w:cs="Calibri"/>
          <w:sz w:val="28"/>
          <w:szCs w:val="28"/>
        </w:rPr>
        <w:t>в полном объёме  его полномочий, определенных Федеральным законом № 131-ФЗ «Об общих  принципах организации местного самоуправления в Российской Федерации» с  учётом необходимости ре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шения конкретных текущих задач. </w:t>
      </w:r>
      <w:r w:rsidRPr="00EB7D23">
        <w:rPr>
          <w:rFonts w:ascii="Times New Roman" w:eastAsia="Times New Roman" w:hAnsi="Times New Roman" w:cs="Calibri"/>
          <w:sz w:val="28"/>
          <w:szCs w:val="28"/>
        </w:rPr>
        <w:t>При администрации поселения осуществляет свою деятельность Совет профилактики.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В настоящее время на воинском учете стоит </w:t>
      </w:r>
      <w:r w:rsidR="00F16BEA">
        <w:rPr>
          <w:rFonts w:ascii="Times New Roman" w:eastAsia="Times New Roman" w:hAnsi="Times New Roman" w:cs="Calibri"/>
          <w:sz w:val="28"/>
          <w:szCs w:val="28"/>
        </w:rPr>
        <w:t>1488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Из них: </w:t>
      </w:r>
      <w:r w:rsidR="00F16BEA">
        <w:rPr>
          <w:rFonts w:ascii="Times New Roman" w:eastAsia="Times New Roman" w:hAnsi="Times New Roman" w:cs="Calibri"/>
          <w:sz w:val="28"/>
          <w:szCs w:val="28"/>
        </w:rPr>
        <w:t>98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человек,  подлежащих призыву и первоначальной постановке на воинский учет; </w:t>
      </w:r>
      <w:r w:rsidR="00F16BEA">
        <w:rPr>
          <w:rFonts w:ascii="Times New Roman" w:eastAsia="Times New Roman" w:hAnsi="Times New Roman" w:cs="Calibri"/>
          <w:sz w:val="28"/>
          <w:szCs w:val="28"/>
        </w:rPr>
        <w:t>8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офицеров запаса. В настоящее время проходят срочную службу  в р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ядах Российской  армии </w:t>
      </w:r>
      <w:r w:rsidR="00F16BEA">
        <w:rPr>
          <w:rFonts w:ascii="Times New Roman" w:eastAsia="Times New Roman" w:hAnsi="Times New Roman" w:cs="Calibri"/>
          <w:sz w:val="28"/>
          <w:szCs w:val="28"/>
        </w:rPr>
        <w:t>21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юноши.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В  поселении нет специалиста села по социальной работе. Ежемесячно </w:t>
      </w:r>
      <w:r w:rsidR="00F16BEA">
        <w:rPr>
          <w:rFonts w:ascii="Times New Roman" w:eastAsia="Times New Roman" w:hAnsi="Times New Roman" w:cs="Calibri"/>
          <w:sz w:val="28"/>
          <w:szCs w:val="28"/>
        </w:rPr>
        <w:t>Апшеронское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отделение защиты населения проводит выездные приемы, где решаются вопросы по оформлению документов на льготы, детские пособи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я, выдаются проездные талоны.  </w:t>
      </w:r>
    </w:p>
    <w:p w:rsidR="00DF3A97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В школ</w:t>
      </w:r>
      <w:r w:rsidR="00F16BEA">
        <w:rPr>
          <w:rFonts w:ascii="Times New Roman" w:eastAsia="Times New Roman" w:hAnsi="Times New Roman" w:cs="Calibri"/>
          <w:sz w:val="28"/>
          <w:szCs w:val="28"/>
        </w:rPr>
        <w:t>ах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обучается </w:t>
      </w:r>
      <w:r w:rsidR="00DD2664">
        <w:rPr>
          <w:rFonts w:ascii="Times New Roman" w:eastAsia="Times New Roman" w:hAnsi="Times New Roman" w:cs="Calibri"/>
          <w:sz w:val="28"/>
          <w:szCs w:val="28"/>
        </w:rPr>
        <w:t>810 учащихся</w:t>
      </w:r>
      <w:r w:rsidRPr="00EB7D23">
        <w:rPr>
          <w:rFonts w:ascii="Times New Roman" w:eastAsia="Times New Roman" w:hAnsi="Times New Roman" w:cs="Calibri"/>
          <w:sz w:val="28"/>
          <w:szCs w:val="28"/>
        </w:rPr>
        <w:t>. Учащиеся школы принимают активное участие во все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кубанских турнирах среди детских команд на Кубок губернатора Краснодарского края по футболу, </w:t>
      </w:r>
      <w:proofErr w:type="spellStart"/>
      <w:r w:rsidRPr="00EB7D23">
        <w:rPr>
          <w:rFonts w:ascii="Times New Roman" w:eastAsia="Times New Roman" w:hAnsi="Times New Roman" w:cs="Calibri"/>
          <w:sz w:val="28"/>
          <w:szCs w:val="28"/>
        </w:rPr>
        <w:t>стритболу</w:t>
      </w:r>
      <w:proofErr w:type="spell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Имеют призовые места. Школьники неоднократно становились призерами муниципального этапа  Всероссийской олимпиады школьников по различным предметам, победителями и призерами краевых и Всероссийских конкурсов. </w:t>
      </w:r>
    </w:p>
    <w:p w:rsidR="00903C7D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ДОУ №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F3A97">
        <w:rPr>
          <w:rFonts w:ascii="Times New Roman" w:eastAsia="Times New Roman" w:hAnsi="Times New Roman" w:cs="Calibri"/>
          <w:sz w:val="28"/>
          <w:szCs w:val="28"/>
        </w:rPr>
        <w:t>27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посещает </w:t>
      </w:r>
      <w:r w:rsidR="00291FD1" w:rsidRPr="00291FD1">
        <w:rPr>
          <w:rFonts w:ascii="Times New Roman" w:eastAsia="Times New Roman" w:hAnsi="Times New Roman" w:cs="Calibri"/>
          <w:sz w:val="28"/>
          <w:szCs w:val="28"/>
        </w:rPr>
        <w:t>185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ребенка.  Коллектив работников детского сада – </w:t>
      </w:r>
      <w:r w:rsidR="00291FD1">
        <w:rPr>
          <w:rFonts w:ascii="Times New Roman" w:eastAsia="Times New Roman" w:hAnsi="Times New Roman" w:cs="Calibri"/>
          <w:sz w:val="28"/>
          <w:szCs w:val="28"/>
        </w:rPr>
        <w:t>30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В детском саду имеется все необходимое для  полноценного образования и воспитания детей: музыкально-физкультурный зал, медицинский кабинет, пищеблок, прачечная. </w:t>
      </w:r>
    </w:p>
    <w:p w:rsidR="009326C3" w:rsidRPr="00EB7D23" w:rsidRDefault="00903C7D" w:rsidP="00505AF8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Муниципальное бюджетное учреждение «</w:t>
      </w:r>
      <w:r w:rsidR="00DF3A97">
        <w:rPr>
          <w:rFonts w:ascii="Times New Roman" w:eastAsia="Times New Roman" w:hAnsi="Times New Roman" w:cs="Calibri"/>
          <w:sz w:val="28"/>
          <w:szCs w:val="28"/>
        </w:rPr>
        <w:t xml:space="preserve">Сельский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Дом </w:t>
      </w:r>
      <w:r w:rsidR="00DF3A97">
        <w:rPr>
          <w:rFonts w:ascii="Times New Roman" w:eastAsia="Times New Roman" w:hAnsi="Times New Roman" w:cs="Calibri"/>
          <w:sz w:val="28"/>
          <w:szCs w:val="28"/>
        </w:rPr>
        <w:t>К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ультуры»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</w:t>
      </w:r>
      <w:r w:rsidR="00DF3A97">
        <w:rPr>
          <w:rFonts w:ascii="Times New Roman" w:eastAsia="Times New Roman" w:hAnsi="Times New Roman" w:cs="Calibri"/>
          <w:sz w:val="28"/>
          <w:szCs w:val="28"/>
        </w:rPr>
        <w:t>Апшеронского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района  – это учреждение культурно - досугового типа, созданное для выполнения работ, оказания услуг в  целях обеспечения полномочий </w:t>
      </w:r>
      <w:r w:rsidR="00F16BEA"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в сфере культуры. Коллектив составляет </w:t>
      </w:r>
      <w:r w:rsidR="00DD2664" w:rsidRPr="00DD2664">
        <w:rPr>
          <w:rFonts w:ascii="Times New Roman" w:eastAsia="Times New Roman" w:hAnsi="Times New Roman" w:cs="Calibri"/>
          <w:sz w:val="28"/>
          <w:szCs w:val="28"/>
        </w:rPr>
        <w:t>11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Здесь работают 18 клубных формирований (8 кружков и 10 клубов по интересам), в течение всех летних месяцев при ДК рабо</w:t>
      </w:r>
      <w:r w:rsidR="009326C3" w:rsidRPr="00EB7D23">
        <w:rPr>
          <w:rFonts w:ascii="Times New Roman" w:eastAsia="Times New Roman" w:hAnsi="Times New Roman" w:cs="Calibri"/>
          <w:sz w:val="28"/>
          <w:szCs w:val="28"/>
        </w:rPr>
        <w:t xml:space="preserve">тала детская игровая площадка. </w:t>
      </w:r>
    </w:p>
    <w:p w:rsidR="00903C7D" w:rsidRPr="00027C6E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находится Муниципальное бюджетное учреждение «</w:t>
      </w:r>
      <w:r>
        <w:rPr>
          <w:rFonts w:ascii="Times New Roman" w:hAnsi="Times New Roman"/>
          <w:sz w:val="28"/>
          <w:szCs w:val="28"/>
          <w:lang w:val="ru-RU"/>
        </w:rPr>
        <w:t>Центральная библиотечная система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16BEA" w:rsidRPr="00DF3A97">
        <w:rPr>
          <w:rFonts w:ascii="Times New Roman" w:hAnsi="Times New Roman"/>
          <w:sz w:val="28"/>
          <w:szCs w:val="28"/>
          <w:lang w:val="ru-RU"/>
        </w:rPr>
        <w:t>Кубанского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DF3A97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района (далее - Библиотека)</w:t>
      </w:r>
      <w:r>
        <w:rPr>
          <w:rFonts w:ascii="Times New Roman" w:hAnsi="Times New Roman"/>
          <w:sz w:val="28"/>
          <w:szCs w:val="28"/>
          <w:lang w:val="ru-RU"/>
        </w:rPr>
        <w:t>, с 2-я филиалами в с. Вперед и х. Калинина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>Библиотека работает с разными</w:t>
      </w:r>
      <w:r w:rsidR="00903C7D" w:rsidRPr="00027C6E">
        <w:rPr>
          <w:lang w:val="ru-RU"/>
        </w:rPr>
        <w:t xml:space="preserve"> 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 xml:space="preserve">категориями читателей: пенсионеры, молодежь, учащиеся, дети. Количество читателей  за прошедший год </w:t>
      </w:r>
      <w:r w:rsidR="00DD2664" w:rsidRPr="00DD2664">
        <w:rPr>
          <w:rFonts w:ascii="Times New Roman" w:hAnsi="Times New Roman"/>
          <w:sz w:val="28"/>
          <w:szCs w:val="28"/>
          <w:lang w:val="ru-RU"/>
        </w:rPr>
        <w:t>2100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03C7D" w:rsidRPr="00DF3A97" w:rsidRDefault="00DF3A97" w:rsidP="00DF3A9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функционирует </w:t>
      </w:r>
      <w:r>
        <w:rPr>
          <w:rFonts w:ascii="Times New Roman" w:hAnsi="Times New Roman"/>
          <w:sz w:val="28"/>
          <w:szCs w:val="28"/>
          <w:lang w:val="ru-RU"/>
        </w:rPr>
        <w:t xml:space="preserve">Кубанская участковая больница и 3-и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оллектив составляет </w:t>
      </w:r>
      <w:r w:rsidR="001C77B2">
        <w:rPr>
          <w:rFonts w:ascii="Times New Roman" w:hAnsi="Times New Roman"/>
          <w:sz w:val="28"/>
          <w:szCs w:val="28"/>
          <w:lang w:val="ru-RU"/>
        </w:rPr>
        <w:t>9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человек. 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t xml:space="preserve"> году за </w:t>
      </w:r>
      <w:r w:rsidR="00903C7D" w:rsidRPr="00DF3A97">
        <w:rPr>
          <w:rFonts w:ascii="Times New Roman" w:hAnsi="Times New Roman"/>
          <w:sz w:val="28"/>
          <w:szCs w:val="28"/>
          <w:lang w:val="ru-RU"/>
        </w:rPr>
        <w:lastRenderedPageBreak/>
        <w:t xml:space="preserve">помощью обратились 5318 человек, на дому посещено 461 человек.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903C7D" w:rsidRPr="00027C6E">
        <w:rPr>
          <w:rFonts w:ascii="Times New Roman" w:hAnsi="Times New Roman"/>
          <w:sz w:val="28"/>
          <w:szCs w:val="28"/>
          <w:lang w:val="ru-RU"/>
        </w:rPr>
        <w:t xml:space="preserve">аботает </w:t>
      </w:r>
      <w:r w:rsidR="009326C3" w:rsidRPr="00027C6E">
        <w:rPr>
          <w:rFonts w:ascii="Times New Roman" w:hAnsi="Times New Roman"/>
          <w:sz w:val="28"/>
          <w:szCs w:val="28"/>
          <w:lang w:val="ru-RU"/>
        </w:rPr>
        <w:t xml:space="preserve"> стационар дневного пребывания.</w:t>
      </w:r>
    </w:p>
    <w:p w:rsidR="00876416" w:rsidRPr="002E711A" w:rsidRDefault="00DD2664" w:rsidP="00DD266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6416" w:rsidRPr="00DD2664">
        <w:rPr>
          <w:rFonts w:ascii="Times New Roman" w:hAnsi="Times New Roman"/>
          <w:sz w:val="28"/>
          <w:szCs w:val="28"/>
          <w:lang w:val="ru-RU"/>
        </w:rPr>
        <w:t>Прогноз проектной численности населения выполнен на основе анализа многолетних данных Всесоюзных и Всеросси</w:t>
      </w:r>
      <w:r w:rsidR="009326C3" w:rsidRPr="00DD2664">
        <w:rPr>
          <w:rFonts w:ascii="Times New Roman" w:hAnsi="Times New Roman"/>
          <w:sz w:val="28"/>
          <w:szCs w:val="28"/>
          <w:lang w:val="ru-RU"/>
        </w:rPr>
        <w:t>йской переписей населения</w:t>
      </w:r>
      <w:r w:rsidR="00876416" w:rsidRPr="00DD266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6416" w:rsidRPr="002E711A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9326C3" w:rsidRPr="002E711A">
        <w:rPr>
          <w:rFonts w:ascii="Times New Roman" w:hAnsi="Times New Roman"/>
          <w:sz w:val="28"/>
          <w:szCs w:val="28"/>
          <w:lang w:val="ru-RU"/>
        </w:rPr>
        <w:t>период времени отражает, как пе</w:t>
      </w:r>
      <w:r w:rsidR="00876416" w:rsidRPr="002E711A">
        <w:rPr>
          <w:rFonts w:ascii="Times New Roman" w:hAnsi="Times New Roman"/>
          <w:sz w:val="28"/>
          <w:szCs w:val="28"/>
          <w:lang w:val="ru-RU"/>
        </w:rPr>
        <w:t>риод экономической активности страны и экон</w:t>
      </w:r>
      <w:r w:rsidR="009326C3" w:rsidRPr="002E711A">
        <w:rPr>
          <w:rFonts w:ascii="Times New Roman" w:hAnsi="Times New Roman"/>
          <w:sz w:val="28"/>
          <w:szCs w:val="28"/>
          <w:lang w:val="ru-RU"/>
        </w:rPr>
        <w:t>омики поселения, влекущий за со</w:t>
      </w:r>
      <w:r w:rsidR="00876416" w:rsidRPr="002E711A">
        <w:rPr>
          <w:rFonts w:ascii="Times New Roman" w:hAnsi="Times New Roman"/>
          <w:sz w:val="28"/>
          <w:szCs w:val="28"/>
          <w:lang w:val="ru-RU"/>
        </w:rPr>
        <w:t>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</w:p>
    <w:p w:rsidR="00876416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6416" w:rsidRPr="00D86D1F">
        <w:rPr>
          <w:rFonts w:ascii="Times New Roman" w:hAnsi="Times New Roman"/>
          <w:sz w:val="28"/>
          <w:szCs w:val="28"/>
          <w:lang w:val="ru-RU"/>
        </w:rPr>
        <w:t xml:space="preserve">В данном анализе автоматически учитываются параметры демографических компонентов, а также параметры естественного и механического приростов </w:t>
      </w:r>
      <w:proofErr w:type="spellStart"/>
      <w:r w:rsidR="00876416" w:rsidRPr="00D86D1F">
        <w:rPr>
          <w:rFonts w:ascii="Times New Roman" w:hAnsi="Times New Roman"/>
          <w:sz w:val="28"/>
          <w:szCs w:val="28"/>
          <w:lang w:val="ru-RU"/>
        </w:rPr>
        <w:t>ст.</w:t>
      </w:r>
      <w:r>
        <w:rPr>
          <w:rFonts w:ascii="Times New Roman" w:hAnsi="Times New Roman"/>
          <w:sz w:val="28"/>
          <w:szCs w:val="28"/>
          <w:lang w:val="ru-RU"/>
        </w:rPr>
        <w:t>Кубанской</w:t>
      </w:r>
      <w:proofErr w:type="spellEnd"/>
      <w:r w:rsidR="0081326C" w:rsidRPr="00D86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416" w:rsidRPr="00D86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D86D1F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76416" w:rsidRPr="00D86D1F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B54F00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54F00" w:rsidRPr="00D86D1F">
        <w:rPr>
          <w:rFonts w:ascii="Times New Roman" w:hAnsi="Times New Roman"/>
          <w:sz w:val="28"/>
          <w:szCs w:val="28"/>
          <w:lang w:val="ru-RU" w:eastAsia="ru-RU"/>
        </w:rPr>
        <w:t>Таким образом, предлагается разработать мероприятия по территориальному планированию с целью приведения в соответствие мощностей объектов к нормативным значениям, путем реконструкции или нового строительства объектов с указанием на последовательность их выполнения.</w:t>
      </w:r>
    </w:p>
    <w:p w:rsidR="00D86D1F" w:rsidRDefault="00D86D1F" w:rsidP="00D86D1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_Toc302029854"/>
    </w:p>
    <w:p w:rsidR="00B54F00" w:rsidRPr="002E711A" w:rsidRDefault="007F2DBE" w:rsidP="00D86D1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Экономическая</w:t>
      </w:r>
      <w:r w:rsidR="00B54F00" w:rsidRPr="002E711A">
        <w:rPr>
          <w:rFonts w:ascii="Times New Roman" w:hAnsi="Times New Roman"/>
          <w:b/>
          <w:sz w:val="28"/>
          <w:szCs w:val="28"/>
          <w:lang w:val="ru-RU"/>
        </w:rPr>
        <w:t xml:space="preserve"> сфера</w:t>
      </w:r>
      <w:bookmarkEnd w:id="2"/>
    </w:p>
    <w:p w:rsid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6D1F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>В структуре базовых отраслей экономики поселения выделяются деревообрабатывающая промышленность, сельское хозяйство, розничная торговля.</w:t>
      </w:r>
    </w:p>
    <w:p w:rsidR="00D86D1F" w:rsidRPr="002E711A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Деревообрабатывающая отрасль включает 11 предприятий, осуществляющих переработку древесины и выпуск различных пиломатериалов, заготовок для мебельного производства и собственно мебели. </w:t>
      </w:r>
      <w:r w:rsidRPr="002E711A">
        <w:rPr>
          <w:rFonts w:ascii="Times New Roman" w:hAnsi="Times New Roman"/>
          <w:sz w:val="28"/>
          <w:szCs w:val="28"/>
          <w:lang w:val="ru-RU"/>
        </w:rPr>
        <w:t>Валовая стоимость продукции отрасли в 201</w:t>
      </w:r>
      <w:r w:rsidR="002E711A">
        <w:rPr>
          <w:rFonts w:ascii="Times New Roman" w:hAnsi="Times New Roman"/>
          <w:sz w:val="28"/>
          <w:szCs w:val="28"/>
          <w:lang w:val="ru-RU"/>
        </w:rPr>
        <w:t>6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 году составила 103,2 млн. руб.</w:t>
      </w:r>
    </w:p>
    <w:p w:rsidR="00D86D1F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Аграрный сектор в поселении развит на уровне крестьянско-фермерских хозяйств и личных подсобных хозяйств населения. 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Основными направлениями специализации являются: в растениеводстве – овощеводство и плодоводство, в животноводстве – молочно-мясное скотоводство, овцеводство и птицеводство. </w:t>
      </w:r>
      <w:r w:rsidRPr="00D86D1F">
        <w:rPr>
          <w:rFonts w:ascii="Times New Roman" w:hAnsi="Times New Roman"/>
          <w:sz w:val="28"/>
          <w:szCs w:val="28"/>
          <w:lang w:val="ru-RU"/>
        </w:rPr>
        <w:t>В 201</w:t>
      </w:r>
      <w:r w:rsidR="002E711A">
        <w:rPr>
          <w:rFonts w:ascii="Times New Roman" w:hAnsi="Times New Roman"/>
          <w:sz w:val="28"/>
          <w:szCs w:val="28"/>
          <w:lang w:val="ru-RU"/>
        </w:rPr>
        <w:t>6</w:t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 году сельхозпроизводителями поселения выпущено продукции на сумму 6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,8 </w:t>
      </w:r>
      <w:proofErr w:type="spellStart"/>
      <w:r w:rsidRPr="00D86D1F">
        <w:rPr>
          <w:rFonts w:ascii="Times New Roman" w:hAnsi="Times New Roman"/>
          <w:sz w:val="28"/>
          <w:szCs w:val="28"/>
          <w:lang w:val="ru-RU"/>
        </w:rPr>
        <w:t>млн.рублей</w:t>
      </w:r>
      <w:proofErr w:type="spellEnd"/>
      <w:r w:rsidRPr="00D86D1F">
        <w:rPr>
          <w:rFonts w:ascii="Times New Roman" w:hAnsi="Times New Roman"/>
          <w:sz w:val="28"/>
          <w:szCs w:val="28"/>
          <w:lang w:val="ru-RU"/>
        </w:rPr>
        <w:t>.</w:t>
      </w:r>
    </w:p>
    <w:p w:rsidR="00D86D1F" w:rsidRP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>В поселении функционирует предприятие по переработке сельхозпродукции – «Апшеронский консервный цех» (</w:t>
      </w:r>
      <w:proofErr w:type="spellStart"/>
      <w:r w:rsidRPr="00D86D1F">
        <w:rPr>
          <w:rFonts w:ascii="Times New Roman" w:hAnsi="Times New Roman"/>
          <w:sz w:val="28"/>
          <w:szCs w:val="28"/>
          <w:lang w:val="ru-RU"/>
        </w:rPr>
        <w:t>п.Ерик</w:t>
      </w:r>
      <w:proofErr w:type="spellEnd"/>
      <w:r w:rsidRPr="00D86D1F">
        <w:rPr>
          <w:rFonts w:ascii="Times New Roman" w:hAnsi="Times New Roman"/>
          <w:sz w:val="28"/>
          <w:szCs w:val="28"/>
          <w:lang w:val="ru-RU"/>
        </w:rPr>
        <w:t>).</w:t>
      </w:r>
    </w:p>
    <w:p w:rsidR="00D86D1F" w:rsidRDefault="00D86D1F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6D1F">
        <w:rPr>
          <w:rFonts w:ascii="Times New Roman" w:hAnsi="Times New Roman"/>
          <w:sz w:val="28"/>
          <w:szCs w:val="28"/>
          <w:lang w:val="ru-RU"/>
        </w:rPr>
        <w:t>В сфере розничной торговли на территории Кубанского поселения функционируют 23 магазина. Оборот розничной торговли по отчетным данным 201</w:t>
      </w:r>
      <w:r w:rsidR="00291FD1">
        <w:rPr>
          <w:rFonts w:ascii="Times New Roman" w:hAnsi="Times New Roman"/>
          <w:sz w:val="28"/>
          <w:szCs w:val="28"/>
          <w:lang w:val="ru-RU"/>
        </w:rPr>
        <w:t>6</w:t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 года составил 6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86D1F">
        <w:rPr>
          <w:rFonts w:ascii="Times New Roman" w:hAnsi="Times New Roman"/>
          <w:sz w:val="28"/>
          <w:szCs w:val="28"/>
          <w:lang w:val="ru-RU"/>
        </w:rPr>
        <w:t xml:space="preserve">,5 </w:t>
      </w:r>
      <w:proofErr w:type="spellStart"/>
      <w:r w:rsidRPr="00D86D1F">
        <w:rPr>
          <w:rFonts w:ascii="Times New Roman" w:hAnsi="Times New Roman"/>
          <w:sz w:val="28"/>
          <w:szCs w:val="28"/>
          <w:lang w:val="ru-RU"/>
        </w:rPr>
        <w:t>млн.рублей</w:t>
      </w:r>
      <w:proofErr w:type="spellEnd"/>
      <w:r w:rsidRPr="00D86D1F">
        <w:rPr>
          <w:rFonts w:ascii="Times New Roman" w:hAnsi="Times New Roman"/>
          <w:sz w:val="28"/>
          <w:szCs w:val="28"/>
          <w:lang w:val="ru-RU"/>
        </w:rPr>
        <w:t>.</w:t>
      </w:r>
    </w:p>
    <w:p w:rsidR="00291FD1" w:rsidRPr="00DD2664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>Решением Совета Кубанского сельского поселения от 18.12.2015 г. № 52 «О бюджете Кубанского сельского поселения Апшеронского района на 2016 год» (с изменениями) утверждены были доходы в сумме 17621,1 тыс. рублей, расходы – 18917,8 тыс. рублей, дефицит бюджета поселения 1296,7 тыс. рублей.</w:t>
      </w:r>
    </w:p>
    <w:p w:rsidR="00291FD1" w:rsidRPr="00DD2664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lastRenderedPageBreak/>
        <w:t>В течение года, в решение «О бюджете» вносились изменения. Они касались уточнения плановых показателей доходов, расходов и бюджетной классификации.</w:t>
      </w:r>
    </w:p>
    <w:p w:rsidR="00291FD1" w:rsidRPr="00DD2664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>Согласно отчетным данным об исполнении бюджета поселения за 2016 год, бюджет исполнен по доходам в сумме 17652,4 тыс. руб. или 100,2 % к утвержденным бюджетным назначениям, по расходам в сумме 17800,7 тыс. рублей или 94,1 % к уточненным бюджетным назначениям</w:t>
      </w:r>
    </w:p>
    <w:p w:rsidR="00291FD1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2664">
        <w:rPr>
          <w:rFonts w:ascii="Times New Roman" w:hAnsi="Times New Roman"/>
          <w:sz w:val="28"/>
          <w:szCs w:val="28"/>
          <w:lang w:val="ru-RU"/>
        </w:rPr>
        <w:t xml:space="preserve">В структуре доходов администрации Кубанского сельского поселения большую часть или 62,5% составляют безвозмездные поступления (11042,6 тыс. руб.), которые поступают как из краевого, так и из районного бюджета. Остальные 37,5 % составляют собственные налоговые и неналоговые доходы. </w:t>
      </w:r>
      <w:r w:rsidRPr="00DD26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D2664">
        <w:rPr>
          <w:rFonts w:ascii="Times New Roman" w:hAnsi="Times New Roman"/>
          <w:sz w:val="28"/>
          <w:szCs w:val="28"/>
        </w:rPr>
        <w:t>процентном</w:t>
      </w:r>
      <w:proofErr w:type="spellEnd"/>
      <w:r w:rsidRPr="00DD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664">
        <w:rPr>
          <w:rFonts w:ascii="Times New Roman" w:hAnsi="Times New Roman"/>
          <w:sz w:val="28"/>
          <w:szCs w:val="28"/>
        </w:rPr>
        <w:t>соотношении</w:t>
      </w:r>
      <w:proofErr w:type="spellEnd"/>
      <w:r w:rsidRPr="00DD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664">
        <w:rPr>
          <w:rFonts w:ascii="Times New Roman" w:hAnsi="Times New Roman"/>
          <w:sz w:val="28"/>
          <w:szCs w:val="28"/>
        </w:rPr>
        <w:t>они</w:t>
      </w:r>
      <w:proofErr w:type="spellEnd"/>
      <w:r w:rsidRPr="00DD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664">
        <w:rPr>
          <w:rFonts w:ascii="Times New Roman" w:hAnsi="Times New Roman"/>
          <w:sz w:val="28"/>
          <w:szCs w:val="28"/>
        </w:rPr>
        <w:t>составляют</w:t>
      </w:r>
      <w:proofErr w:type="spellEnd"/>
      <w:r w:rsidRPr="00DD2664">
        <w:rPr>
          <w:rFonts w:ascii="Times New Roman" w:hAnsi="Times New Roman"/>
          <w:sz w:val="28"/>
          <w:szCs w:val="28"/>
        </w:rPr>
        <w:t>:</w:t>
      </w:r>
    </w:p>
    <w:p w:rsidR="00291FD1" w:rsidRPr="00291FD1" w:rsidRDefault="00291FD1" w:rsidP="00291FD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83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52"/>
        <w:gridCol w:w="1357"/>
        <w:gridCol w:w="234"/>
        <w:gridCol w:w="1140"/>
        <w:gridCol w:w="172"/>
        <w:gridCol w:w="864"/>
        <w:gridCol w:w="234"/>
        <w:gridCol w:w="843"/>
        <w:gridCol w:w="433"/>
        <w:gridCol w:w="636"/>
        <w:gridCol w:w="1069"/>
        <w:gridCol w:w="254"/>
        <w:gridCol w:w="254"/>
        <w:gridCol w:w="55"/>
        <w:gridCol w:w="199"/>
        <w:gridCol w:w="37"/>
        <w:gridCol w:w="218"/>
        <w:gridCol w:w="18"/>
        <w:gridCol w:w="236"/>
        <w:gridCol w:w="1"/>
        <w:gridCol w:w="235"/>
        <w:gridCol w:w="20"/>
        <w:gridCol w:w="216"/>
        <w:gridCol w:w="39"/>
        <w:gridCol w:w="197"/>
        <w:gridCol w:w="58"/>
        <w:gridCol w:w="178"/>
        <w:gridCol w:w="76"/>
        <w:gridCol w:w="160"/>
        <w:gridCol w:w="94"/>
        <w:gridCol w:w="142"/>
        <w:gridCol w:w="112"/>
        <w:gridCol w:w="124"/>
        <w:gridCol w:w="130"/>
        <w:gridCol w:w="106"/>
        <w:gridCol w:w="148"/>
        <w:gridCol w:w="88"/>
        <w:gridCol w:w="166"/>
        <w:gridCol w:w="70"/>
        <w:gridCol w:w="184"/>
        <w:gridCol w:w="52"/>
        <w:gridCol w:w="202"/>
        <w:gridCol w:w="34"/>
        <w:gridCol w:w="220"/>
        <w:gridCol w:w="16"/>
        <w:gridCol w:w="236"/>
        <w:gridCol w:w="2"/>
        <w:gridCol w:w="234"/>
        <w:gridCol w:w="20"/>
        <w:gridCol w:w="216"/>
        <w:gridCol w:w="38"/>
        <w:gridCol w:w="198"/>
        <w:gridCol w:w="56"/>
        <w:gridCol w:w="180"/>
        <w:gridCol w:w="74"/>
        <w:gridCol w:w="162"/>
        <w:gridCol w:w="92"/>
        <w:gridCol w:w="144"/>
        <w:gridCol w:w="110"/>
        <w:gridCol w:w="126"/>
        <w:gridCol w:w="128"/>
        <w:gridCol w:w="108"/>
        <w:gridCol w:w="146"/>
        <w:gridCol w:w="90"/>
        <w:gridCol w:w="164"/>
        <w:gridCol w:w="72"/>
        <w:gridCol w:w="182"/>
        <w:gridCol w:w="54"/>
        <w:gridCol w:w="200"/>
        <w:gridCol w:w="36"/>
        <w:gridCol w:w="218"/>
        <w:gridCol w:w="18"/>
        <w:gridCol w:w="236"/>
      </w:tblGrid>
      <w:tr w:rsidR="00291FD1" w:rsidRPr="00063960" w:rsidTr="001961B4">
        <w:trPr>
          <w:trHeight w:val="5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495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936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(2015  год) ПЛАН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(2015  год) ФАКТ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Доля доходов </w:t>
            </w:r>
          </w:p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от общего поступления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(2016  год)  ПЛАН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  <w:r w:rsidRPr="00355863">
              <w:rPr>
                <w:rFonts w:ascii="Times New Roman" w:hAnsi="Times New Roman"/>
                <w:sz w:val="24"/>
                <w:szCs w:val="24"/>
              </w:rPr>
              <w:br/>
              <w:t>(2016  год) ФАКТ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Доля доходов от общего поступления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ind w:hanging="62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12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15967,3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17032,7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17621,1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17652,4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624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собственные (налоговые и неналоговые), в том числе: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5825,0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6890,4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6323,2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6609,8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1541,0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1716,2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1393,6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1642,9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1899,2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2039,4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879,0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999,2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1985,0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2546,3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2029,0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ЕСХН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624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10142,3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10142,3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11297,9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11042,6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528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9014,3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9014,3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8949,3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8949,3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528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переданных полномочий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287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1567,4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1567,4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1463,7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1208,4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6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624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-3565,5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-2268,7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1296,7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1296,7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91FD1" w:rsidRPr="00063960" w:rsidTr="001961B4">
        <w:trPr>
          <w:trHeight w:val="312"/>
        </w:trPr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19532,8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19301,4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18917,8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63">
              <w:rPr>
                <w:rFonts w:ascii="Times New Roman" w:hAnsi="Times New Roman"/>
                <w:b/>
                <w:bCs/>
                <w:sz w:val="24"/>
                <w:szCs w:val="24"/>
              </w:rPr>
              <w:t>17800,7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D1" w:rsidRPr="00355863" w:rsidRDefault="00291FD1" w:rsidP="001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1" w:rsidRPr="00063960" w:rsidRDefault="00291FD1" w:rsidP="001961B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291FD1" w:rsidRDefault="00291FD1" w:rsidP="00291FD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FD1" w:rsidRPr="00D86D1F" w:rsidRDefault="00291FD1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416" w:rsidRPr="002E711A" w:rsidRDefault="00D86D1F" w:rsidP="00D86D1F">
      <w:pPr>
        <w:pStyle w:val="aa"/>
        <w:jc w:val="both"/>
        <w:rPr>
          <w:rFonts w:ascii="Arial" w:hAnsi="Arial" w:cs="Arial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C75AE2" w:rsidRPr="00D86D1F" w:rsidRDefault="00C75AE2" w:rsidP="002212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D1F">
        <w:rPr>
          <w:rFonts w:ascii="Times New Roman" w:hAnsi="Times New Roman"/>
          <w:b/>
          <w:sz w:val="28"/>
          <w:szCs w:val="28"/>
        </w:rPr>
        <w:t>Сведения о градостроительной деятельности на территории поселения.</w:t>
      </w:r>
    </w:p>
    <w:p w:rsidR="00C75AE2" w:rsidRPr="002E711A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Генеральный план</w:t>
      </w:r>
      <w:r w:rsidR="00876416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6712D1" w:rsidRPr="00034B76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на выполнен </w:t>
      </w:r>
      <w:r w:rsidR="006712D1" w:rsidRPr="00034B76">
        <w:rPr>
          <w:rFonts w:ascii="Times New Roman" w:hAnsi="Times New Roman"/>
          <w:sz w:val="28"/>
          <w:szCs w:val="28"/>
          <w:lang w:val="ru-RU"/>
        </w:rPr>
        <w:t xml:space="preserve">на основе градостроительного кодекса Краснодарского края (в ред. </w:t>
      </w:r>
      <w:r w:rsidR="006712D1" w:rsidRPr="002E711A">
        <w:rPr>
          <w:rFonts w:ascii="Times New Roman" w:hAnsi="Times New Roman"/>
          <w:sz w:val="28"/>
          <w:szCs w:val="28"/>
          <w:lang w:val="ru-RU"/>
        </w:rPr>
        <w:t xml:space="preserve">Закона Краснодарского края от 2.03.2012г. №2454 - КЗ), градостроительного кодекса Российской Федерации (в ред. Федеральных законов от 28.07.2012 №133-ФЗ), других законодательных документов, действующих норм и правил.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Генеральный план выполнен в соответствии со следующими основными нормативными правовыми актами:</w:t>
      </w:r>
    </w:p>
    <w:p w:rsidR="00573DDB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– Градостроительный ко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декс Российской Федерации;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Земельн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ый кодекс Российской Федерации;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Водн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ый кодекс Российской Федерации;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Лесн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>ой кодекс Российской Федерации;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Федеральный закон от 14.03.1995 № 33-ФЗ «Об особо охраняемых природных территориях»;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Российской Федерации от 21.02.1992 № 2395-1 «О недрах»;</w:t>
      </w:r>
    </w:p>
    <w:p w:rsidR="00C75AE2" w:rsidRPr="002E711A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– СНиП 11-04-2003 «Инструкция о порядке разработки, согласования, экспертизы и утверждения г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радостроительной документации»;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СНиП 2.07.01-89* «Градостроительство.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поселений»;</w:t>
      </w:r>
      <w:r w:rsidR="00573DDB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– Закон Краснодарского края от 07.06.2001 № 369-КЗ «Об автомобильных дорогах регионального значения, расположенных на терри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тории Краснодарского края»;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05.11.2002 № 532-КЗ «Об основах регулирования земельных отношений в Краснодарском крае»;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06.02.2003 №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06.06.2002 № 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31.12.2003 № 656-КЗ «Об особо охраняемых природных территориях Краснодарского края»;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02.07.2009 № 1765-КЗ «Об административно-территориальном устройстве Краснодарского края и порядке его изменения»; Закон Краснодарского края от 15.07.2005 № 906-КЗ «О порядке установления и изменения границ административно-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lastRenderedPageBreak/>
        <w:t>территориальных единиц»;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Закон Краснодарского края от 21.07.2008 № 1540-КЗ «Градостроительный кодекс Краснодарского края».</w:t>
      </w:r>
    </w:p>
    <w:p w:rsidR="00291FD1" w:rsidRPr="00CC492C" w:rsidRDefault="00034B76" w:rsidP="00291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75AE2" w:rsidRPr="00034B76">
        <w:rPr>
          <w:rFonts w:ascii="Times New Roman" w:hAnsi="Times New Roman"/>
          <w:sz w:val="28"/>
          <w:szCs w:val="28"/>
        </w:rPr>
        <w:t xml:space="preserve"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землепользования и застройки, </w:t>
      </w:r>
      <w:r w:rsidR="00573DDB" w:rsidRPr="00034B76">
        <w:rPr>
          <w:rFonts w:ascii="Times New Roman" w:hAnsi="Times New Roman"/>
          <w:sz w:val="28"/>
          <w:szCs w:val="28"/>
        </w:rPr>
        <w:t xml:space="preserve">градостроительной деятельности. </w:t>
      </w:r>
      <w:r w:rsidR="00C75AE2" w:rsidRPr="002E711A">
        <w:rPr>
          <w:rFonts w:ascii="Times New Roman" w:hAnsi="Times New Roman"/>
          <w:sz w:val="28"/>
          <w:szCs w:val="28"/>
        </w:rPr>
        <w:t xml:space="preserve">В поселении </w:t>
      </w:r>
      <w:r w:rsidR="00D139D1" w:rsidRPr="002E711A">
        <w:rPr>
          <w:rFonts w:ascii="Times New Roman" w:hAnsi="Times New Roman"/>
          <w:sz w:val="28"/>
          <w:szCs w:val="28"/>
        </w:rPr>
        <w:t xml:space="preserve">имеется официальный сайт: </w:t>
      </w:r>
      <w:proofErr w:type="spellStart"/>
      <w:r w:rsidR="00291FD1">
        <w:rPr>
          <w:rFonts w:ascii="Arial" w:hAnsi="Arial" w:cs="Arial"/>
          <w:sz w:val="24"/>
          <w:szCs w:val="24"/>
          <w:lang w:val="en-US"/>
        </w:rPr>
        <w:t>kubadm</w:t>
      </w:r>
      <w:proofErr w:type="spellEnd"/>
      <w:r w:rsidR="00291FD1" w:rsidRPr="00CC492C">
        <w:rPr>
          <w:rFonts w:ascii="Arial" w:hAnsi="Arial" w:cs="Arial"/>
          <w:sz w:val="24"/>
          <w:szCs w:val="24"/>
        </w:rPr>
        <w:t>.</w:t>
      </w:r>
      <w:r w:rsidR="00291FD1">
        <w:rPr>
          <w:rFonts w:ascii="Arial" w:hAnsi="Arial" w:cs="Arial"/>
          <w:sz w:val="24"/>
          <w:szCs w:val="24"/>
          <w:lang w:val="en-US"/>
        </w:rPr>
        <w:t>e</w:t>
      </w:r>
      <w:r w:rsidR="00291FD1" w:rsidRPr="00CC492C">
        <w:rPr>
          <w:rFonts w:ascii="Arial" w:hAnsi="Arial" w:cs="Arial"/>
          <w:sz w:val="24"/>
          <w:szCs w:val="24"/>
        </w:rPr>
        <w:t>-</w:t>
      </w:r>
      <w:r w:rsidR="00291FD1">
        <w:rPr>
          <w:rFonts w:ascii="Arial" w:hAnsi="Arial" w:cs="Arial"/>
          <w:sz w:val="24"/>
          <w:szCs w:val="24"/>
          <w:lang w:val="en-US"/>
        </w:rPr>
        <w:t>stile</w:t>
      </w:r>
      <w:r w:rsidR="00291FD1" w:rsidRPr="00CC492C">
        <w:rPr>
          <w:rFonts w:ascii="Arial" w:hAnsi="Arial" w:cs="Arial"/>
          <w:sz w:val="24"/>
          <w:szCs w:val="24"/>
        </w:rPr>
        <w:t>.</w:t>
      </w:r>
      <w:proofErr w:type="spellStart"/>
      <w:r w:rsidR="00291FD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75AE2" w:rsidRPr="002E711A" w:rsidRDefault="00D139D1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в разделе «</w:t>
      </w:r>
      <w:r w:rsidR="00573DDB" w:rsidRPr="002E711A">
        <w:rPr>
          <w:rFonts w:ascii="Times New Roman" w:hAnsi="Times New Roman"/>
          <w:sz w:val="28"/>
          <w:szCs w:val="28"/>
          <w:lang w:val="ru-RU"/>
        </w:rPr>
        <w:t>Муниципальные правовые акты</w:t>
      </w:r>
      <w:r w:rsidRPr="002E711A">
        <w:rPr>
          <w:rFonts w:ascii="Times New Roman" w:hAnsi="Times New Roman"/>
          <w:sz w:val="28"/>
          <w:szCs w:val="28"/>
          <w:lang w:val="ru-RU"/>
        </w:rPr>
        <w:t>»</w:t>
      </w:r>
      <w:r w:rsidR="00E1158E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размещены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муниципальные правовые акты, регулирующие вопросы градостроительной деятельности, землепользования и застройки, благоустройства территории, а также порядок предоставления земельных участков, находящихся в муниципальной собственности под строительство объектов капитального строительства и размещение объектов, не являющихся объекта</w:t>
      </w:r>
      <w:r w:rsidR="00573DDB" w:rsidRPr="002E711A">
        <w:rPr>
          <w:rFonts w:ascii="Times New Roman" w:hAnsi="Times New Roman"/>
          <w:sz w:val="28"/>
          <w:szCs w:val="28"/>
          <w:lang w:val="ru-RU"/>
        </w:rPr>
        <w:t xml:space="preserve">ми капитального строительства.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 xml:space="preserve">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 бюджета поселения - землей. 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C75AE2" w:rsidRPr="00034B76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91FD1">
        <w:rPr>
          <w:rFonts w:ascii="Times New Roman" w:hAnsi="Times New Roman"/>
          <w:sz w:val="28"/>
          <w:szCs w:val="28"/>
          <w:lang w:val="ru-RU"/>
        </w:rPr>
        <w:t>-</w:t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 xml:space="preserve"> подготовка и утверждение плана реализац</w:t>
      </w:r>
      <w:r w:rsidR="00D139D1" w:rsidRPr="00034B76">
        <w:rPr>
          <w:rFonts w:ascii="Times New Roman" w:hAnsi="Times New Roman"/>
          <w:sz w:val="28"/>
          <w:szCs w:val="28"/>
          <w:lang w:val="ru-RU"/>
        </w:rPr>
        <w:t>ии документации территориального планирования, в том числе программ комплексного развития коммунальной, социальной и транспортной инфраструктуры.</w:t>
      </w:r>
    </w:p>
    <w:p w:rsidR="00C75AE2" w:rsidRPr="002E711A" w:rsidRDefault="00034B76" w:rsidP="00D86D1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75AE2" w:rsidRPr="00034B76">
        <w:rPr>
          <w:rFonts w:ascii="Times New Roman" w:hAnsi="Times New Roman"/>
          <w:sz w:val="28"/>
          <w:szCs w:val="28"/>
          <w:lang w:val="ru-RU"/>
        </w:rPr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</w:t>
      </w:r>
      <w:r w:rsidR="00573DDB" w:rsidRPr="00034B76">
        <w:rPr>
          <w:rFonts w:ascii="Times New Roman" w:hAnsi="Times New Roman"/>
          <w:sz w:val="28"/>
          <w:szCs w:val="28"/>
          <w:lang w:val="ru-RU"/>
        </w:rPr>
        <w:t xml:space="preserve">радостроительной деятельности. </w:t>
      </w:r>
      <w:r w:rsidR="00C75AE2" w:rsidRPr="002E711A">
        <w:rPr>
          <w:rFonts w:ascii="Times New Roman" w:hAnsi="Times New Roman"/>
          <w:sz w:val="28"/>
          <w:szCs w:val="28"/>
          <w:lang w:val="ru-RU"/>
        </w:rPr>
        <w:t>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</w:t>
      </w:r>
    </w:p>
    <w:p w:rsidR="00B279CD" w:rsidRDefault="00B279CD" w:rsidP="007C669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2723" w:rsidRDefault="00BE3460" w:rsidP="007C669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8D2723" w:rsidRPr="008D2723">
        <w:rPr>
          <w:rFonts w:ascii="Times New Roman" w:hAnsi="Times New Roman"/>
          <w:b/>
          <w:sz w:val="24"/>
          <w:szCs w:val="24"/>
        </w:rPr>
        <w:t xml:space="preserve"> ТЕХНИКО – ЭКОНОМИЧЕСКИЕ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 1 ТРЕБОВАНИЙ, УТВЕРЖДЕННЫХ ПОСТАНОВЛЕНИЕМ ПРАВИТЕЛЬСТВА РФ ОТ 01.10.2015 ГОДА № 1050 </w:t>
      </w:r>
    </w:p>
    <w:p w:rsidR="008848FC" w:rsidRDefault="008848FC" w:rsidP="00291FD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77B2">
        <w:rPr>
          <w:rFonts w:ascii="Times New Roman" w:hAnsi="Times New Roman"/>
          <w:sz w:val="28"/>
          <w:szCs w:val="28"/>
          <w:lang w:val="ru-RU"/>
        </w:rPr>
        <w:lastRenderedPageBreak/>
        <w:t xml:space="preserve">Таблица </w:t>
      </w:r>
      <w:r w:rsidR="00323A5A" w:rsidRPr="001C77B2">
        <w:rPr>
          <w:rFonts w:ascii="Times New Roman" w:hAnsi="Times New Roman"/>
          <w:sz w:val="28"/>
          <w:szCs w:val="28"/>
          <w:lang w:val="ru-RU"/>
        </w:rPr>
        <w:t>3</w:t>
      </w:r>
      <w:r w:rsidRPr="001C77B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77B2">
        <w:rPr>
          <w:rFonts w:ascii="Times New Roman" w:hAnsi="Times New Roman"/>
          <w:sz w:val="28"/>
          <w:szCs w:val="28"/>
          <w:lang w:val="ru-RU"/>
        </w:rPr>
        <w:t>Технико</w:t>
      </w:r>
      <w:proofErr w:type="spellEnd"/>
      <w:r w:rsidRPr="001C77B2">
        <w:rPr>
          <w:rFonts w:ascii="Times New Roman" w:hAnsi="Times New Roman"/>
          <w:sz w:val="28"/>
          <w:szCs w:val="28"/>
          <w:lang w:val="ru-RU"/>
        </w:rPr>
        <w:t xml:space="preserve"> – экономические параметры существующих объектов социальной инфраструктуры сельского поселения </w:t>
      </w:r>
    </w:p>
    <w:p w:rsidR="001C77B2" w:rsidRPr="001C77B2" w:rsidRDefault="001C77B2" w:rsidP="00291FD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1236"/>
        <w:gridCol w:w="1248"/>
        <w:gridCol w:w="1303"/>
        <w:gridCol w:w="1276"/>
      </w:tblGrid>
      <w:tr w:rsidR="00BF451C" w:rsidRPr="00BF451C" w:rsidTr="00BF451C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Норма потребности на 1000 чел.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Требуется на существующее население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Существующее положение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b/>
                <w:lang w:eastAsia="ru-RU"/>
              </w:rPr>
              <w:t>% обеспеченности</w:t>
            </w:r>
          </w:p>
        </w:tc>
      </w:tr>
      <w:tr w:rsidR="00BF451C" w:rsidRPr="00BF451C" w:rsidTr="00BF451C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70692E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70692E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Помещения физкультурно-оздоровительной работы, м² общ.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Территория физкультурно-спортивной зоны, 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Спортивный зал, м² зала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Плавательный бассейн,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зерк.воды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общ.площ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Интернет-клуб, м²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279CD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F451C" w:rsidRPr="00BF451C" w:rsidTr="00BF451C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Библиотеки,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тыс.единиц</w:t>
            </w:r>
            <w:proofErr w:type="spellEnd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BF451C" w:rsidRPr="00BF451C" w:rsidTr="00BF451C">
        <w:trPr>
          <w:trHeight w:val="40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Магазины продовольственных товаров,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BF451C" w:rsidRPr="00BF451C" w:rsidTr="00BF451C">
        <w:trPr>
          <w:trHeight w:val="37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Магазины  непродовольственных товаров,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AD59E7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18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Рынок,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51C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Магазин кулинария, м² </w:t>
            </w:r>
            <w:proofErr w:type="spellStart"/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034B76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1C" w:rsidRPr="00B279CD" w:rsidRDefault="00BF451C" w:rsidP="00BF45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Предприятия общественного питания,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посад.мест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DF3A97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DF3A97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Предприятия бытового обслуживания,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р.мест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Прачечная,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сух.белья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Химчистка, кг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вещ.в</w:t>
            </w:r>
            <w:proofErr w:type="spellEnd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Баня-сауна,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Отделение связи, объект  IV-V группы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291FD1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034B76" w:rsidRPr="00BF451C" w:rsidTr="00BF451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Отделение сбербанка, объект на 4-5 </w:t>
            </w:r>
            <w:proofErr w:type="spellStart"/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опер.окон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B76" w:rsidRPr="00BF451C" w:rsidTr="00BF451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 Организации и учреждения управления,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 Жилищно-эксплуатационная организация,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 Пункт приема вторсырья,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 Гостиница,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1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 Пожарное депо, машин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B76" w:rsidRPr="00BF451C" w:rsidTr="00BF451C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 УПК,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76" w:rsidRPr="00EB7D23" w:rsidRDefault="00034B76" w:rsidP="006115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48FC" w:rsidRDefault="008848FC" w:rsidP="0088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6691" w:rsidRPr="00034B76" w:rsidRDefault="00964170" w:rsidP="00034B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76">
        <w:rPr>
          <w:rFonts w:ascii="Times New Roman" w:hAnsi="Times New Roman"/>
          <w:b/>
          <w:sz w:val="28"/>
          <w:szCs w:val="28"/>
        </w:rPr>
        <w:t>Сложившейся уровень обеспеченност</w:t>
      </w:r>
      <w:r w:rsidR="00BF451C" w:rsidRPr="00034B76">
        <w:rPr>
          <w:rFonts w:ascii="Times New Roman" w:hAnsi="Times New Roman"/>
          <w:b/>
          <w:sz w:val="28"/>
          <w:szCs w:val="28"/>
        </w:rPr>
        <w:t xml:space="preserve">и населения сельского поселения </w:t>
      </w:r>
      <w:r w:rsidRPr="00034B76">
        <w:rPr>
          <w:rFonts w:ascii="Times New Roman" w:hAnsi="Times New Roman"/>
          <w:b/>
          <w:sz w:val="28"/>
          <w:szCs w:val="28"/>
        </w:rPr>
        <w:t>услугами в областях образования, здравоохранения, физической культуры и массового спорта и культуры.</w:t>
      </w:r>
    </w:p>
    <w:p w:rsid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По сведениям выписки Главы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района «О работе органов местного самоуправления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района за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год» на территории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имеются средняя школа №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начальные школы №№ 16, 37, 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№ 27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>, врачебная амбулатория, Дом культуры, библиотека, отделени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 связи, </w:t>
      </w:r>
      <w:proofErr w:type="spellStart"/>
      <w:r w:rsidR="008E3F26" w:rsidRPr="00034B76">
        <w:rPr>
          <w:rFonts w:ascii="Times New Roman" w:hAnsi="Times New Roman"/>
          <w:sz w:val="28"/>
          <w:szCs w:val="28"/>
          <w:lang w:val="ru-RU"/>
        </w:rPr>
        <w:t>ветучасток</w:t>
      </w:r>
      <w:proofErr w:type="spellEnd"/>
      <w:r w:rsidR="008E3F26" w:rsidRPr="00034B7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34B76" w:rsidRDefault="00034B76" w:rsidP="00034B76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В школ</w:t>
      </w:r>
      <w:r>
        <w:rPr>
          <w:rFonts w:ascii="Times New Roman" w:eastAsia="Times New Roman" w:hAnsi="Times New Roman" w:cs="Calibri"/>
          <w:sz w:val="28"/>
          <w:szCs w:val="28"/>
        </w:rPr>
        <w:t>ах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обучается </w:t>
      </w:r>
      <w:r>
        <w:rPr>
          <w:rFonts w:ascii="Times New Roman" w:eastAsia="Times New Roman" w:hAnsi="Times New Roman" w:cs="Calibri"/>
          <w:sz w:val="28"/>
          <w:szCs w:val="28"/>
        </w:rPr>
        <w:t>810 учащихся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Учащиеся школы принимают активное участие во все кубанских турнирах среди детских команд на Кубок губернатора Краснодарского края по футболу, </w:t>
      </w:r>
      <w:proofErr w:type="spellStart"/>
      <w:r w:rsidRPr="00EB7D23">
        <w:rPr>
          <w:rFonts w:ascii="Times New Roman" w:eastAsia="Times New Roman" w:hAnsi="Times New Roman" w:cs="Calibri"/>
          <w:sz w:val="28"/>
          <w:szCs w:val="28"/>
        </w:rPr>
        <w:t>стритболу</w:t>
      </w:r>
      <w:proofErr w:type="spellEnd"/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Имеют призовые места. Школьники неоднократно становились призерами муниципального этапа  Всероссийской олимпиады школьников по различным предметам, победителями и призерами краевых и Всероссийских конкурсов. </w:t>
      </w:r>
    </w:p>
    <w:p w:rsidR="00034B76" w:rsidRPr="00EB7D23" w:rsidRDefault="00034B76" w:rsidP="00034B76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ДОУ № </w:t>
      </w:r>
      <w:r>
        <w:rPr>
          <w:rFonts w:ascii="Times New Roman" w:eastAsia="Times New Roman" w:hAnsi="Times New Roman" w:cs="Calibri"/>
          <w:sz w:val="28"/>
          <w:szCs w:val="28"/>
        </w:rPr>
        <w:t>27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посещает </w:t>
      </w:r>
      <w:r w:rsidR="0070692E">
        <w:rPr>
          <w:rFonts w:ascii="Times New Roman" w:eastAsia="Times New Roman" w:hAnsi="Times New Roman" w:cs="Calibri"/>
          <w:sz w:val="28"/>
          <w:szCs w:val="28"/>
        </w:rPr>
        <w:t>185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70692E">
        <w:rPr>
          <w:rFonts w:ascii="Times New Roman" w:eastAsia="Times New Roman" w:hAnsi="Times New Roman" w:cs="Calibri"/>
          <w:sz w:val="28"/>
          <w:szCs w:val="28"/>
        </w:rPr>
        <w:t>детей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.  Коллектив работников детского сада – </w:t>
      </w:r>
      <w:r w:rsidR="0070692E">
        <w:rPr>
          <w:rFonts w:ascii="Times New Roman" w:eastAsia="Times New Roman" w:hAnsi="Times New Roman" w:cs="Calibri"/>
          <w:sz w:val="28"/>
          <w:szCs w:val="28"/>
        </w:rPr>
        <w:t>30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В детском саду имеется все необходимое для  полноценного образования и воспитания детей: музыкально-физкультурный зал, медицинский кабинет, пищеблок, прачечная. </w:t>
      </w:r>
    </w:p>
    <w:p w:rsidR="00034B76" w:rsidRPr="00EB7D23" w:rsidRDefault="00034B76" w:rsidP="00034B76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B7D23">
        <w:rPr>
          <w:rFonts w:ascii="Times New Roman" w:eastAsia="Times New Roman" w:hAnsi="Times New Roman" w:cs="Calibri"/>
          <w:sz w:val="28"/>
          <w:szCs w:val="28"/>
        </w:rPr>
        <w:t>Муниципальное бюджетное учреждение «</w:t>
      </w:r>
      <w:r>
        <w:rPr>
          <w:rFonts w:ascii="Times New Roman" w:eastAsia="Times New Roman" w:hAnsi="Times New Roman" w:cs="Calibri"/>
          <w:sz w:val="28"/>
          <w:szCs w:val="28"/>
        </w:rPr>
        <w:t xml:space="preserve">Сельский 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Дом </w:t>
      </w:r>
      <w:r>
        <w:rPr>
          <w:rFonts w:ascii="Times New Roman" w:eastAsia="Times New Roman" w:hAnsi="Times New Roman" w:cs="Calibri"/>
          <w:sz w:val="28"/>
          <w:szCs w:val="28"/>
        </w:rPr>
        <w:t>К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ультуры» </w:t>
      </w:r>
      <w:r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Calibri"/>
          <w:sz w:val="28"/>
          <w:szCs w:val="28"/>
        </w:rPr>
        <w:t>Апшеронского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района  – это учреждение культурно - досугового типа, созданное для выполнения работ, оказания услуг в  целях обеспечения полномочий </w:t>
      </w:r>
      <w:r>
        <w:rPr>
          <w:rFonts w:ascii="Times New Roman" w:eastAsia="Times New Roman" w:hAnsi="Times New Roman" w:cs="Calibri"/>
          <w:sz w:val="28"/>
          <w:szCs w:val="28"/>
        </w:rPr>
        <w:t>Кубанского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 в сфере культуры. Коллектив составляет </w:t>
      </w:r>
      <w:r w:rsidRPr="00DD2664">
        <w:rPr>
          <w:rFonts w:ascii="Times New Roman" w:eastAsia="Times New Roman" w:hAnsi="Times New Roman" w:cs="Calibri"/>
          <w:sz w:val="28"/>
          <w:szCs w:val="28"/>
        </w:rPr>
        <w:t>11</w:t>
      </w:r>
      <w:r w:rsidRPr="00EB7D23">
        <w:rPr>
          <w:rFonts w:ascii="Times New Roman" w:eastAsia="Times New Roman" w:hAnsi="Times New Roman" w:cs="Calibri"/>
          <w:sz w:val="28"/>
          <w:szCs w:val="28"/>
        </w:rPr>
        <w:t xml:space="preserve"> человек. Здесь работают 18 клубных формирований (8 кружков и 10 клубов по интересам), в течение всех летних месяцев при ДК работала детская игровая площадка. </w:t>
      </w:r>
    </w:p>
    <w:p w:rsidR="00034B76" w:rsidRPr="00027C6E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находится Муниципальное бюджетное учреждение «</w:t>
      </w:r>
      <w:r>
        <w:rPr>
          <w:rFonts w:ascii="Times New Roman" w:hAnsi="Times New Roman"/>
          <w:sz w:val="28"/>
          <w:szCs w:val="28"/>
          <w:lang w:val="ru-RU"/>
        </w:rPr>
        <w:t>Центральная библиотечная система</w:t>
      </w:r>
      <w:r w:rsidRPr="00DF3A97">
        <w:rPr>
          <w:rFonts w:ascii="Times New Roman" w:hAnsi="Times New Roman"/>
          <w:sz w:val="28"/>
          <w:szCs w:val="28"/>
          <w:lang w:val="ru-RU"/>
        </w:rPr>
        <w:t>» Кубанского сельского поселения Апшеронского района (далее - Библиотека)</w:t>
      </w:r>
      <w:r>
        <w:rPr>
          <w:rFonts w:ascii="Times New Roman" w:hAnsi="Times New Roman"/>
          <w:sz w:val="28"/>
          <w:szCs w:val="28"/>
          <w:lang w:val="ru-RU"/>
        </w:rPr>
        <w:t>, с 2-я филиалами в с. Вперед и х. Калинина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27C6E">
        <w:rPr>
          <w:rFonts w:ascii="Times New Roman" w:hAnsi="Times New Roman"/>
          <w:sz w:val="28"/>
          <w:szCs w:val="28"/>
          <w:lang w:val="ru-RU"/>
        </w:rPr>
        <w:t>Библиотека работает с разными</w:t>
      </w:r>
      <w:r w:rsidRPr="00027C6E">
        <w:rPr>
          <w:lang w:val="ru-RU"/>
        </w:rPr>
        <w:t xml:space="preserve"> 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категориями читателей: пенсионеры, молодежь, учащиеся, дети. Количество читателей  за прошедший год </w:t>
      </w:r>
      <w:r w:rsidRPr="00DD2664">
        <w:rPr>
          <w:rFonts w:ascii="Times New Roman" w:hAnsi="Times New Roman"/>
          <w:sz w:val="28"/>
          <w:szCs w:val="28"/>
          <w:lang w:val="ru-RU"/>
        </w:rPr>
        <w:t>2100</w:t>
      </w:r>
      <w:r w:rsidRPr="00027C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4B76" w:rsidRPr="00027C6E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функционирует </w:t>
      </w:r>
      <w:r>
        <w:rPr>
          <w:rFonts w:ascii="Times New Roman" w:hAnsi="Times New Roman"/>
          <w:sz w:val="28"/>
          <w:szCs w:val="28"/>
          <w:lang w:val="ru-RU"/>
        </w:rPr>
        <w:t xml:space="preserve">Кубанская участковая больница и 3-и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 w:rsidRPr="00DF3A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DF3A97">
        <w:rPr>
          <w:rFonts w:ascii="Times New Roman" w:hAnsi="Times New Roman"/>
          <w:sz w:val="28"/>
          <w:szCs w:val="28"/>
          <w:lang w:val="ru-RU"/>
        </w:rPr>
        <w:t>оллектив составляет 6 человек. 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DF3A97">
        <w:rPr>
          <w:rFonts w:ascii="Times New Roman" w:hAnsi="Times New Roman"/>
          <w:sz w:val="28"/>
          <w:szCs w:val="28"/>
          <w:lang w:val="ru-RU"/>
        </w:rPr>
        <w:t xml:space="preserve"> году за помощью обратились 5318 человек, на дому посещено 461 человек.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7C6E">
        <w:rPr>
          <w:rFonts w:ascii="Times New Roman" w:hAnsi="Times New Roman"/>
          <w:sz w:val="28"/>
          <w:szCs w:val="28"/>
          <w:lang w:val="ru-RU"/>
        </w:rPr>
        <w:t>аботает  стационар дневного пребывания.</w:t>
      </w:r>
    </w:p>
    <w:p w:rsidR="00034B76" w:rsidRPr="002E711A" w:rsidRDefault="00034B76" w:rsidP="00034B76">
      <w:pPr>
        <w:pStyle w:val="aa"/>
        <w:jc w:val="both"/>
        <w:rPr>
          <w:rFonts w:ascii="Times New Roman" w:hAnsi="Times New Roman"/>
          <w:b/>
          <w:lang w:val="ru-RU"/>
        </w:rPr>
      </w:pPr>
    </w:p>
    <w:p w:rsidR="008848FC" w:rsidRDefault="00BE3460" w:rsidP="0070692E">
      <w:pPr>
        <w:suppressAutoHyphens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1F262A">
        <w:rPr>
          <w:rFonts w:ascii="Times New Roman" w:hAnsi="Times New Roman"/>
          <w:b/>
          <w:sz w:val="24"/>
          <w:szCs w:val="24"/>
        </w:rPr>
        <w:t xml:space="preserve"> ПРОГНОЗИРУЕМЫЙ СПРОС</w:t>
      </w:r>
      <w:r w:rsidR="00077410">
        <w:rPr>
          <w:rFonts w:ascii="Times New Roman" w:hAnsi="Times New Roman"/>
          <w:b/>
          <w:sz w:val="24"/>
          <w:szCs w:val="24"/>
        </w:rPr>
        <w:t xml:space="preserve">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ТРЕБОВАНИЙ </w:t>
      </w:r>
      <w:r w:rsidR="00077410" w:rsidRPr="00077410">
        <w:rPr>
          <w:rFonts w:ascii="Times New Roman" w:hAnsi="Times New Roman"/>
          <w:b/>
          <w:sz w:val="24"/>
          <w:szCs w:val="24"/>
        </w:rPr>
        <w:t>УТВЕРЖДЕННЫХ ПОСТАНОВЛЕНИЕМ ПРАВИТЕЛЬСТВА РФ ОТ 01.10.2015 ГОДА № 1050</w:t>
      </w:r>
      <w:r w:rsidR="00077410">
        <w:rPr>
          <w:rFonts w:ascii="Times New Roman" w:hAnsi="Times New Roman"/>
          <w:b/>
          <w:sz w:val="24"/>
          <w:szCs w:val="24"/>
        </w:rPr>
        <w:t xml:space="preserve">, С </w:t>
      </w:r>
      <w:r w:rsidR="00077410">
        <w:rPr>
          <w:rFonts w:ascii="Times New Roman" w:hAnsi="Times New Roman"/>
          <w:b/>
          <w:sz w:val="24"/>
          <w:szCs w:val="24"/>
        </w:rPr>
        <w:lastRenderedPageBreak/>
        <w:t>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Прогнозом на 2017 год и на период до 203</w:t>
      </w:r>
      <w:r w:rsidR="00D43F50" w:rsidRPr="00034B76">
        <w:rPr>
          <w:rFonts w:ascii="Times New Roman" w:hAnsi="Times New Roman"/>
          <w:sz w:val="28"/>
          <w:szCs w:val="28"/>
          <w:lang w:val="ru-RU"/>
        </w:rPr>
        <w:t>2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года определены следующие приоритеты социальной инфраструктуры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края: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-повышение уровня жизни населения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Краснодарского края, в том числе на основе развития социальной инфраструктуры; </w:t>
      </w:r>
    </w:p>
    <w:p w:rsid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-развитие жилищной сферы в </w:t>
      </w:r>
      <w:r>
        <w:rPr>
          <w:rFonts w:ascii="Times New Roman" w:hAnsi="Times New Roman"/>
          <w:sz w:val="28"/>
          <w:szCs w:val="28"/>
          <w:lang w:val="ru-RU"/>
        </w:rPr>
        <w:t>Кубанском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сельском поселении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края;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sz w:val="28"/>
          <w:szCs w:val="28"/>
          <w:lang w:val="ru-RU"/>
        </w:rPr>
        <w:t>Кубанском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сельском поселении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Краснодарского края;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-сохранение культурного наследия на территории </w:t>
      </w:r>
      <w:r w:rsidR="00F16BEA" w:rsidRPr="00034B76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3684B" w:rsidRPr="00034B7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034B76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края. 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 xml:space="preserve"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</w:t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 xml:space="preserve">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 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Территориальное планирование поселения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обеспечения устойчивого развития поселения;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формирования благоприятной среды жизнедеятельности;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развития и модернизации инженерной, транспортной и социальной инфраструктур;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обеспечения устойчивого развития поселения;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формирования благоприятной среды жизнедеятельности;</w:t>
      </w:r>
    </w:p>
    <w:p w:rsidR="008848FC" w:rsidRPr="002E711A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развития и модернизации инженерной, транспортной и социальной инфраструктур;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8848FC" w:rsidRPr="00034B76" w:rsidRDefault="00034B76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034B76">
        <w:rPr>
          <w:rFonts w:ascii="Times New Roman" w:hAnsi="Times New Roman"/>
          <w:sz w:val="28"/>
          <w:szCs w:val="28"/>
          <w:lang w:val="ru-RU"/>
        </w:rPr>
        <w:t>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Эта задача включает в себя ряд направлений, к основны</w:t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>м из которых относятся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: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обеспечение экологически устойчивого развития территории путем создания условий для сохранения уникального природно-ресурсного потенциала территории, выполнения территорией охранных</w:t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 xml:space="preserve"> сред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, эколого-воспроизводящих функций;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увеличение инвестиционной привлекательности поселения, что повлечет за собой создание новых рабочих мест, повышение уровня жизни населения;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создание доступной и высокоэффективной социальной сферы обслуживания населения, в том числе возможность получения квалифицированных услуг в сфере образования и здравоохранения;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1E6B" w:rsidRPr="00512B31">
        <w:rPr>
          <w:rFonts w:ascii="Times New Roman" w:hAnsi="Times New Roman"/>
          <w:sz w:val="28"/>
          <w:szCs w:val="28"/>
          <w:lang w:val="ru-RU"/>
        </w:rPr>
        <w:t>усовершенствование внешних и внутренних транспортных связей как основы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укрепления экономической сферы, а также</w:t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 xml:space="preserve"> развитие улично-дорожной сети;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создание условий для разнообразных видов отдыха, занятия спортом.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 xml:space="preserve">Исходя из комплексного градостроительного анализа потенциала поселения, генеральным планом определены основные пути решения задач пространственного развития населенных пунктов, входящих в состав поселения: 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совершенствование пространственной структуры территории населенных пунктов;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регенерация и развитие жилых территорий;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развитие зон общественных центров и объектов социальной инфраструктуры;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реорганизация и развитие производственных территорий.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Генеральным планом определены способы решения обозначенных задач пространственного развития поселения и населенных пунктов, входящих в его состав.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Основными задачами по развитию общественных центров и объектов социальной инфраструктуры являются: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организация деловых зон, включающих объекты обслуживания, торговли и досуга;</w:t>
      </w:r>
      <w:r w:rsidR="00B33111" w:rsidRPr="00512B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формирование в общественных центрах благоустроенных и озелененных пешеходных пространств.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Основными задачами по сохранению объектов историко-культурного наследия являются: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обеспечение физической сохранности объекта культурного наследия;</w:t>
      </w:r>
    </w:p>
    <w:p w:rsidR="008848FC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512B31">
        <w:rPr>
          <w:rFonts w:ascii="Times New Roman" w:hAnsi="Times New Roman"/>
          <w:sz w:val="28"/>
          <w:szCs w:val="28"/>
          <w:lang w:val="ru-RU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8848FC" w:rsidRPr="002E711A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848FC" w:rsidRPr="002E711A">
        <w:rPr>
          <w:rFonts w:ascii="Times New Roman" w:hAnsi="Times New Roman"/>
          <w:sz w:val="28"/>
          <w:szCs w:val="28"/>
          <w:lang w:val="ru-RU"/>
        </w:rPr>
        <w:t>– установление режима использования территории объекта культурного наследия.</w:t>
      </w:r>
    </w:p>
    <w:p w:rsidR="00D3684B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3684B" w:rsidRPr="00512B31">
        <w:rPr>
          <w:rFonts w:ascii="Times New Roman" w:hAnsi="Times New Roman"/>
          <w:sz w:val="28"/>
          <w:szCs w:val="28"/>
          <w:lang w:val="ru-RU"/>
        </w:rPr>
        <w:t>Генеральным планом устанавливается задача: предусмотреть сохранение и реконструкцию существующих объектов, и новое строительство недостающих объектов соцкультбыта  до норматива в соответствии с нормативным радиусом доступности.</w:t>
      </w:r>
    </w:p>
    <w:p w:rsidR="002A7BD6" w:rsidRPr="00512B31" w:rsidRDefault="00512B31" w:rsidP="00034B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проектной численности населения </w:t>
      </w:r>
      <w:r>
        <w:rPr>
          <w:rFonts w:ascii="Times New Roman" w:hAnsi="Times New Roman"/>
          <w:sz w:val="28"/>
          <w:szCs w:val="28"/>
          <w:lang w:val="ru-RU"/>
        </w:rPr>
        <w:t>Кубанского сельского поселения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и требованиями, установленными в СНиП 2.07.01-89* 1989 и актуализированной редакции 2011 года.</w:t>
      </w:r>
    </w:p>
    <w:p w:rsidR="002A7BD6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 xml:space="preserve">Общая потребность территории для развития </w:t>
      </w:r>
      <w:r w:rsidR="006D2633">
        <w:rPr>
          <w:rFonts w:ascii="Times New Roman" w:hAnsi="Times New Roman"/>
          <w:sz w:val="28"/>
          <w:szCs w:val="28"/>
          <w:lang w:val="ru-RU"/>
        </w:rPr>
        <w:t>поселения</w:t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 xml:space="preserve"> составляет на расчетный срок до 2032 года около 23 га и на перспективу до 2047 года около 35 га (в том числе за период с 2032 по 2047гг. – 12 га).</w:t>
      </w:r>
    </w:p>
    <w:p w:rsidR="002A7BD6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>На первую очередь строительства – 17 га.</w:t>
      </w:r>
    </w:p>
    <w:p w:rsidR="002A7BD6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Станица </w:t>
      </w:r>
      <w:r w:rsidR="00EB7D23" w:rsidRPr="00512B31">
        <w:rPr>
          <w:rFonts w:ascii="Times New Roman" w:hAnsi="Times New Roman"/>
          <w:sz w:val="28"/>
          <w:szCs w:val="28"/>
          <w:lang w:val="ru-RU"/>
        </w:rPr>
        <w:t>Кубанская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имеет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территориального планирования </w:t>
      </w:r>
      <w:r w:rsidR="00DF3A97" w:rsidRPr="00512B31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района на начало проектирования генерального плана </w:t>
      </w:r>
      <w:r w:rsidR="00F16BEA" w:rsidRPr="00512B3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2A7BD6" w:rsidRPr="00512B3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3684B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A7BD6" w:rsidRPr="002E711A">
        <w:rPr>
          <w:rFonts w:ascii="Times New Roman" w:hAnsi="Times New Roman"/>
          <w:sz w:val="28"/>
          <w:szCs w:val="28"/>
          <w:lang w:val="ru-RU"/>
        </w:rPr>
        <w:t>Прирезка дополнительных территорий для развития населенного пункта не требуется.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В границах </w:t>
      </w:r>
      <w:r w:rsidR="00F16BEA" w:rsidRPr="00512B3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val="ru-RU"/>
        </w:rPr>
        <w:t>поселения предусматривается раз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Генеральным планом предусматривается двухуровневая система социального и культурно-бытового назначения.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1. Учреждения периодического пользования, к которым относятся общепоселковые учреждения: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культурные центры,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клубы, Дома культуры,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поликлиники, больницы,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библиотеки,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 xml:space="preserve">спортивные центры, 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</w:p>
    <w:p w:rsidR="00291FD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2. Учреждения 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EB7E2C" w:rsidRPr="00512B31" w:rsidRDefault="00291FD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Проектом предусматривается реконструкция и модернизация существующих объектов соцкультбыта, а также строительство новых учреждений обслуживания.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Размещение объектов предусматривается с учетом нормативного радиуса доступности и в соответствии со «Схемой территориального планирования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Апшеронский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район Краснодарского края», разработанной ОАО «Институт территориального планирования Краснодарского края» в 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году. </w:t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Расчет потребности учреждений социального и культурно-бытового обслуживания выполнен, согласно СНиП 2.07.01-89* актуализированной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Потребность в общеобразовательных школах определяется из расчета 100% охвата детей школьного возраста – 126 учащихся на 1000 жителей.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Общая потребность на расчетный срок генплана составляет </w:t>
      </w:r>
      <w:r>
        <w:rPr>
          <w:rFonts w:ascii="Times New Roman" w:hAnsi="Times New Roman"/>
          <w:sz w:val="28"/>
          <w:szCs w:val="28"/>
          <w:lang w:val="ru-RU"/>
        </w:rPr>
        <w:t>882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учащихся.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Потребность детских дошкольных учреждений определяется из расчета 85% охвата детей данного возраста и составляет 51 место на 1000 жителей. Общая потребность детских дошкольных учреждений на расчетный срок генплана – </w:t>
      </w:r>
      <w:r>
        <w:rPr>
          <w:rFonts w:ascii="Times New Roman" w:hAnsi="Times New Roman"/>
          <w:sz w:val="28"/>
          <w:szCs w:val="28"/>
          <w:lang w:val="ru-RU"/>
        </w:rPr>
        <w:t>357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С учетом нормативного радиуса доступности н</w:t>
      </w:r>
      <w:r w:rsidR="005C116C" w:rsidRPr="00512B31">
        <w:rPr>
          <w:rFonts w:ascii="Times New Roman" w:hAnsi="Times New Roman"/>
          <w:sz w:val="28"/>
          <w:szCs w:val="28"/>
          <w:lang w:val="ru-RU"/>
        </w:rPr>
        <w:t>а расчетный срок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проектируется  детское  дошкольное  учреждение на  40 мест и на перспективу резервируется  ДДУ на 40 мест.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ab/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Генеральным планом предусматривается развитие полной сети социального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Предусматривается расширение существующего Дома культуры до 500 мест.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Предусматривается </w:t>
      </w:r>
      <w:r w:rsidR="006C4DA0">
        <w:rPr>
          <w:rFonts w:ascii="Times New Roman" w:hAnsi="Times New Roman"/>
          <w:bCs/>
          <w:iCs/>
          <w:sz w:val="28"/>
          <w:szCs w:val="28"/>
          <w:lang w:val="ru-RU" w:eastAsia="ru-RU"/>
        </w:rPr>
        <w:t>строительство кабинета врача общей практики</w:t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 до 30 посещений в смену.</w:t>
      </w:r>
    </w:p>
    <w:p w:rsidR="00EB7E2C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>Генеральным планом предусматривается больница со стационаром на 24 койки и подстанцией скорой помощи, прачечная с химчисткой, гостиница, приемный пункт вторсырья, учебно-производственный комплекс, ЖЭО (жилищно-эксплуатационный отдел).</w:t>
      </w:r>
    </w:p>
    <w:p w:rsidR="00EB7E2C" w:rsidRPr="002E711A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7E2C" w:rsidRPr="00512B31">
        <w:rPr>
          <w:rFonts w:ascii="Times New Roman" w:hAnsi="Times New Roman"/>
          <w:sz w:val="28"/>
          <w:szCs w:val="28"/>
          <w:lang w:val="ru-RU"/>
        </w:rPr>
        <w:t xml:space="preserve">Потребность пожарных депо определена согласно НПБ 101-95 приложение 7 с учетом нормативной доступности 20 минут. </w:t>
      </w:r>
      <w:r w:rsidR="00EB7E2C" w:rsidRPr="002E711A">
        <w:rPr>
          <w:rFonts w:ascii="Times New Roman" w:hAnsi="Times New Roman"/>
          <w:sz w:val="28"/>
          <w:szCs w:val="28"/>
          <w:lang w:val="ru-RU"/>
        </w:rPr>
        <w:t>Всего запроектировано одно пожарное депо на 2 машины.</w:t>
      </w:r>
    </w:p>
    <w:p w:rsidR="00CA30FD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CA30FD" w:rsidRPr="00512B31">
        <w:rPr>
          <w:rFonts w:ascii="Times New Roman" w:hAnsi="Times New Roman"/>
          <w:sz w:val="28"/>
          <w:szCs w:val="28"/>
          <w:lang w:val="ru-RU"/>
        </w:rPr>
        <w:t>Сведения о видах, назначении и наименованиях планируемых для размещения объектов местного значения сельского поселения, их местопол</w:t>
      </w:r>
      <w:bookmarkStart w:id="3" w:name="_Toc414868690"/>
      <w:r w:rsidR="00CA30FD" w:rsidRPr="00512B31">
        <w:rPr>
          <w:rFonts w:ascii="Times New Roman" w:hAnsi="Times New Roman"/>
          <w:sz w:val="28"/>
          <w:szCs w:val="28"/>
          <w:lang w:val="ru-RU"/>
        </w:rPr>
        <w:t>ожение и основные характеристики</w:t>
      </w:r>
    </w:p>
    <w:bookmarkEnd w:id="3"/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>- Дом творчества школьников на 40 мест;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</w:t>
      </w:r>
      <w:r w:rsidR="006C4DA0">
        <w:rPr>
          <w:rFonts w:ascii="Times New Roman" w:hAnsi="Times New Roman"/>
          <w:bCs/>
          <w:iCs/>
          <w:sz w:val="28"/>
          <w:szCs w:val="28"/>
          <w:lang w:val="ru-RU" w:eastAsia="ru-RU"/>
        </w:rPr>
        <w:t>строительство кабинета врача общей практики</w:t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общественный центр, в составе: магазины продовольственных и непродовольственных товаров, кафе, магазин кулинарии, предприятия бытового обслуживания, помещения физкультурно-оздоровительной работы с населением, помещения культурно-массовой работы и досуга населения, офисные деловые помещения, аптека, контора ЖЭО;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спортивный комплекс со спортивным залом на 560 м</w:t>
      </w:r>
      <w:r w:rsidR="005C116C" w:rsidRPr="00512B31">
        <w:rPr>
          <w:rFonts w:ascii="Times New Roman" w:hAnsi="Times New Roman"/>
          <w:bCs/>
          <w:iCs/>
          <w:sz w:val="28"/>
          <w:szCs w:val="28"/>
          <w:vertAlign w:val="superscript"/>
          <w:lang w:val="ru-RU" w:eastAsia="ru-RU"/>
        </w:rPr>
        <w:t>2</w:t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зала,  помещения физкультурно-оздоровительной работы (тренажерные залы);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помещения физкультурно-оздоровительной и культурно-массовой работы и досуга населения;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база отдыха на 30 мест;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рынок;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торгово-бытовые центры;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предприятия общественного питания; </w:t>
      </w:r>
    </w:p>
    <w:p w:rsidR="005C116C" w:rsidRPr="00512B31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баня (сауна)  на 20 мест; прачечная с химчисткой; 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512B31">
        <w:rPr>
          <w:rFonts w:ascii="Times New Roman" w:hAnsi="Times New Roman"/>
          <w:bCs/>
          <w:iCs/>
          <w:sz w:val="28"/>
          <w:szCs w:val="28"/>
          <w:lang w:val="ru-RU" w:eastAsia="ru-RU"/>
        </w:rPr>
        <w:t>- пожарно</w:t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е депо на 2 машины; 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приемный пункт вторсырья; 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5C116C" w:rsidRPr="002E711A">
        <w:rPr>
          <w:rFonts w:ascii="Times New Roman" w:hAnsi="Times New Roman"/>
          <w:bCs/>
          <w:iCs/>
          <w:sz w:val="28"/>
          <w:szCs w:val="28"/>
          <w:lang w:val="ru-RU" w:eastAsia="ru-RU"/>
        </w:rPr>
        <w:t>- учебно-производственный комплекс;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  <w:r w:rsidR="001C77B2">
        <w:rPr>
          <w:rFonts w:ascii="Times New Roman" w:hAnsi="Times New Roman"/>
          <w:bCs/>
          <w:iCs/>
          <w:sz w:val="28"/>
          <w:szCs w:val="28"/>
          <w:lang w:val="ru-RU" w:eastAsia="ru-RU"/>
        </w:rPr>
        <w:t>- гостиница на 20 мест.</w:t>
      </w:r>
    </w:p>
    <w:p w:rsidR="005C116C" w:rsidRPr="002E711A" w:rsidRDefault="00512B31" w:rsidP="00512B31">
      <w:pPr>
        <w:pStyle w:val="aa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</w:p>
    <w:p w:rsidR="00EC7561" w:rsidRDefault="00EC7561" w:rsidP="00CB44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8C" w:rsidRPr="00EC7561" w:rsidRDefault="00CB448C" w:rsidP="00CB44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561">
        <w:rPr>
          <w:rFonts w:ascii="Times New Roman" w:eastAsia="Times New Roman" w:hAnsi="Times New Roman"/>
          <w:sz w:val="28"/>
          <w:szCs w:val="28"/>
          <w:lang w:eastAsia="ru-RU"/>
        </w:rPr>
        <w:t>Потребность территорий, таблица 4</w:t>
      </w:r>
    </w:p>
    <w:p w:rsidR="00EC7561" w:rsidRPr="00EC7561" w:rsidRDefault="00EC7561" w:rsidP="00CB44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2268"/>
        <w:gridCol w:w="1844"/>
      </w:tblGrid>
      <w:tr w:rsidR="00CB448C" w:rsidRPr="00512B31" w:rsidTr="006418A6">
        <w:trPr>
          <w:tblHeader/>
        </w:trPr>
        <w:tc>
          <w:tcPr>
            <w:tcW w:w="3936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территорий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перспективу до 20</w:t>
            </w:r>
            <w:r w:rsidR="00D43F50"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</w:t>
            </w: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на срок генплана до 2032 г.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очередь строительства до 2022г.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Общественно-деловые, 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Рекреационные, га</w:t>
            </w: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физкультурно-спортивные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Коммунально-складские, 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6418A6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448C"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Пожарно-складские, 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4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448C" w:rsidRPr="00512B31" w:rsidTr="006418A6">
        <w:tc>
          <w:tcPr>
            <w:tcW w:w="3936" w:type="dxa"/>
            <w:shd w:val="clear" w:color="auto" w:fill="auto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35,93 (36)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22,65 (23)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448C" w:rsidRPr="00512B31" w:rsidRDefault="00CB448C" w:rsidP="00CB44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16.6 (17)</w:t>
            </w:r>
          </w:p>
        </w:tc>
      </w:tr>
    </w:tbl>
    <w:p w:rsidR="00CB448C" w:rsidRDefault="00CB448C" w:rsidP="0039018E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18A6" w:rsidRPr="00512B31" w:rsidRDefault="00512B31" w:rsidP="00512B3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512B31">
        <w:rPr>
          <w:rFonts w:ascii="Times New Roman" w:hAnsi="Times New Roman"/>
          <w:sz w:val="28"/>
          <w:szCs w:val="28"/>
          <w:lang w:val="ru-RU"/>
        </w:rPr>
        <w:t xml:space="preserve"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проектной численности населения </w:t>
      </w:r>
      <w:r>
        <w:rPr>
          <w:rFonts w:ascii="Times New Roman" w:hAnsi="Times New Roman"/>
          <w:sz w:val="28"/>
          <w:szCs w:val="28"/>
          <w:lang w:val="ru-RU"/>
        </w:rPr>
        <w:t>Кубанского сельского поселения</w:t>
      </w:r>
      <w:r w:rsidR="006418A6" w:rsidRPr="00512B31">
        <w:rPr>
          <w:rFonts w:ascii="Times New Roman" w:hAnsi="Times New Roman"/>
          <w:sz w:val="28"/>
          <w:szCs w:val="28"/>
          <w:lang w:val="ru-RU"/>
        </w:rPr>
        <w:t xml:space="preserve"> и требованиями, установленными в СНиП 2.07.01-89* 1989 и актуализированной редакции 2011 года.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Общая потребность территории для развития </w:t>
      </w:r>
      <w:r>
        <w:rPr>
          <w:rFonts w:ascii="Times New Roman" w:hAnsi="Times New Roman"/>
          <w:sz w:val="28"/>
          <w:szCs w:val="28"/>
          <w:lang w:val="ru-RU"/>
        </w:rPr>
        <w:t>Кубанского сельского поселения</w:t>
      </w:r>
      <w:r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составляет на расчетный срок до 2032 года около 23 га и на перспективу до 2047 года около 35 га (в том числе за период с 2032 по 2047гг. – 12 га).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На первую очередь строительства – 17 га.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Станица </w:t>
      </w:r>
      <w:r w:rsidR="00EB7D23" w:rsidRPr="007C4911">
        <w:rPr>
          <w:rFonts w:ascii="Times New Roman" w:hAnsi="Times New Roman"/>
          <w:sz w:val="28"/>
          <w:szCs w:val="28"/>
          <w:lang w:val="ru-RU"/>
        </w:rPr>
        <w:t>Кубанская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имеет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территориального планирования </w:t>
      </w:r>
      <w:r w:rsidR="00DF3A97" w:rsidRPr="007C4911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района на начало проектирования генерального плана </w:t>
      </w:r>
      <w:r w:rsidR="00F16BEA" w:rsidRPr="007C491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CB448C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Прирезка дополнительных территорий для развития населенного пункта не требуется.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EB7D23" w:rsidRPr="007C4911">
        <w:rPr>
          <w:rFonts w:ascii="Times New Roman" w:hAnsi="Times New Roman"/>
          <w:sz w:val="28"/>
          <w:szCs w:val="28"/>
          <w:lang w:val="ru-RU" w:eastAsia="ru-RU"/>
        </w:rPr>
        <w:t>Кубанское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</w:t>
      </w:r>
      <w:r w:rsidR="004E5E7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располагается на удобных транс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портных связях с районным центром </w:t>
      </w:r>
      <w:r>
        <w:rPr>
          <w:rFonts w:ascii="Times New Roman" w:hAnsi="Times New Roman"/>
          <w:sz w:val="28"/>
          <w:szCs w:val="28"/>
          <w:lang w:val="ru-RU" w:eastAsia="ru-RU"/>
        </w:rPr>
        <w:t>г. Апшеронском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и другими населенными пунктами района.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Основным определяющим фактором </w:t>
      </w:r>
      <w:r w:rsidR="004E5E76" w:rsidRPr="007C4911">
        <w:rPr>
          <w:rFonts w:ascii="Times New Roman" w:hAnsi="Times New Roman"/>
          <w:sz w:val="28"/>
          <w:szCs w:val="28"/>
          <w:lang w:val="ru-RU" w:eastAsia="ru-RU"/>
        </w:rPr>
        <w:t xml:space="preserve">перспективного развития </w:t>
      </w:r>
      <w:r w:rsidR="00F16BEA" w:rsidRPr="007C4911">
        <w:rPr>
          <w:rFonts w:ascii="Times New Roman" w:hAnsi="Times New Roman"/>
          <w:sz w:val="28"/>
          <w:szCs w:val="28"/>
          <w:lang w:val="ru-RU" w:eastAsia="ru-RU"/>
        </w:rPr>
        <w:t>Кубанского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является высокий потенциал территории для ведения отраслей сельского хозяйства: растени</w:t>
      </w:r>
      <w:r w:rsidR="004E5E76" w:rsidRPr="007C4911">
        <w:rPr>
          <w:rFonts w:ascii="Times New Roman" w:hAnsi="Times New Roman"/>
          <w:sz w:val="28"/>
          <w:szCs w:val="28"/>
          <w:lang w:val="ru-RU" w:eastAsia="ru-RU"/>
        </w:rPr>
        <w:t>еводства, животноводства и пере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>работки сельхозпродукции.</w:t>
      </w:r>
    </w:p>
    <w:p w:rsid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Развитие растениеводства в первую очередь связанно с повышением экономической эффективности производства </w:t>
      </w:r>
      <w:r>
        <w:rPr>
          <w:rFonts w:ascii="Times New Roman" w:hAnsi="Times New Roman"/>
          <w:sz w:val="28"/>
          <w:szCs w:val="28"/>
          <w:lang w:val="ru-RU" w:eastAsia="ru-RU"/>
        </w:rPr>
        <w:t>овощей и фруктов</w:t>
      </w:r>
      <w:r w:rsidR="006418A6" w:rsidRPr="007C491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418A6" w:rsidRPr="002E71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По причине высокой трудоемкости и капиталоемкости отрасли необходимо создать условия для формирования овощеводческих хозяйс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 xml:space="preserve">тв. 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>Важным направлением интенси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фикации овощеводства является внедрение в производство урожайных сортов и гибридов овощных культур, устойчивых к бо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>лезням и вредителями, хорошо со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храняющихся и пригодных к механизированной уборке. Дальнейшее повышение эффективности овощеводства в значительной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 xml:space="preserve"> степени зависит от уровня меха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низации технологических процессов, последовательного перехода к комплексной  механизации.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Важнейшим условием сбалансированного развития сельского хозяйства поселения является дальнейшее развитие отрасли животноводства.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животноводства, применение новых технологий содержания животных.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Определяющим фактором увеличения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 xml:space="preserve"> объемов производства продукции 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животноводства является укрепление кормовой базы отрасли. 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Кубанском сельском поселении</w:t>
      </w:r>
      <w:r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имеются предпосылки развития малого бизнеса.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поселении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существует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по переработке сельскохозяйственной продукции.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Наличие сельскохозяйственной сырьевой базы является непременным условием развития перерабатывающего производства: консервные цеха по переработке молока, овощей, производству соков, и т.д.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Предлагается дальнейшее развитие малого бизнеса и предпринимательства в сфере торговли, общественного питания, кондитерского производства, грузоперевозок, торгово-закупочной  деятельнос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 xml:space="preserve">ти. </w:t>
      </w:r>
      <w:r w:rsidR="004E5E76" w:rsidRPr="002E711A">
        <w:rPr>
          <w:rFonts w:ascii="Times New Roman" w:hAnsi="Times New Roman"/>
          <w:sz w:val="28"/>
          <w:szCs w:val="28"/>
          <w:lang w:val="ru-RU"/>
        </w:rPr>
        <w:t>В связи с отсутствием в ста</w:t>
      </w:r>
      <w:r w:rsidR="006418A6" w:rsidRPr="002E711A">
        <w:rPr>
          <w:rFonts w:ascii="Times New Roman" w:hAnsi="Times New Roman"/>
          <w:sz w:val="28"/>
          <w:szCs w:val="28"/>
          <w:lang w:val="ru-RU"/>
        </w:rPr>
        <w:t>нице объектов бытового обслуживания предлагается организовать предприятия по ремонту обуви, бытовой техники, парикмахерские, СТО и т.д.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Для занятия женских рук предлагается развитие швейного производства, народного промысла: вышивка, вязание, плетение корзин и др.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Необходимо дальнейшее развитие личн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ого подсобного хозяйства: свино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водство, птицеводство, кролиководство, овце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водство, выращивание коз, произ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водство молока, яиц и др.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Генеральным планом предусмотрены резервные площадки для размещения предприятий малого бизнеса.</w:t>
      </w:r>
    </w:p>
    <w:p w:rsidR="006418A6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Дальнейшее развитие малого бизнеса и предприниматель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ства, крестьянско-фермерских хо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зяйств и личных подсобных хозяйств, а та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кже реализация мероприятий наме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ченных генеральным планом по развитию сф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еры обслуживания (учреждений со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>циального и культурно-бытового обслуживания) позволяю</w:t>
      </w:r>
      <w:r w:rsidR="004E5E76" w:rsidRPr="007C4911">
        <w:rPr>
          <w:rFonts w:ascii="Times New Roman" w:hAnsi="Times New Roman"/>
          <w:sz w:val="28"/>
          <w:szCs w:val="28"/>
          <w:lang w:val="ru-RU"/>
        </w:rPr>
        <w:t>т положительному ре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шению проблемы занятости населения </w:t>
      </w:r>
      <w:r w:rsidR="00F16BEA" w:rsidRPr="007C491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6418A6" w:rsidRPr="007C491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418A6" w:rsidRPr="002E711A" w:rsidRDefault="007C4911" w:rsidP="007C4911">
      <w:pPr>
        <w:pStyle w:val="aa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B2DC2" w:rsidRDefault="001B2DC2" w:rsidP="00DD1939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4FBD" w:rsidRDefault="00DD1939" w:rsidP="007C491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7C4911" w:rsidRPr="007C4911" w:rsidRDefault="007C4911" w:rsidP="007C491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939" w:rsidRPr="007C4911" w:rsidRDefault="007C4911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Для функционирования и развития социальной инфраструктуры </w:t>
      </w:r>
      <w:r w:rsidR="00F16BEA" w:rsidRPr="007C4911">
        <w:rPr>
          <w:rFonts w:ascii="Times New Roman" w:hAnsi="Times New Roman"/>
          <w:sz w:val="28"/>
          <w:szCs w:val="28"/>
          <w:lang w:val="ru-RU"/>
        </w:rPr>
        <w:t>Кубанского</w:t>
      </w:r>
      <w:r w:rsidR="00871597"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871597" w:rsidRPr="007C4911">
        <w:rPr>
          <w:rFonts w:ascii="Times New Roman" w:hAnsi="Times New Roman"/>
          <w:sz w:val="28"/>
          <w:szCs w:val="28"/>
          <w:lang w:val="ru-RU"/>
        </w:rPr>
        <w:t>поселения</w:t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 в поселении разработана следующая нормативно-правовая база:</w:t>
      </w:r>
    </w:p>
    <w:p w:rsidR="00DD193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D1939" w:rsidRPr="007C4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>- Генеральный план</w:t>
      </w:r>
      <w:r w:rsidR="00871597" w:rsidRPr="00B66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B66BE7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B66BE7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района;         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Градостроительный кодекс Российской Федерации;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Лесной кодекс Российской Федерации;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06.10. 2003 № 131-ФЗ «Об общих принципах организации местного самоуправления в Российской Федерации»;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12.02.1998 № 28-ФЗ «О гражданской обороне»;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04.05.1999 № 96-ФЗ «Об охране атмосферного воздуха»;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26.03.2003 № 35-ФЗ «Об электроэнергетике»;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31.03.1999 № 69-ФЗ «О газоснабжении в Российской Федерации»;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27.07.2010 № 190-ФЗ «О теплоснабжении»;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07.12.2011 № 416-ФЗ «О водоснабжении и водоотведении»;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Федеральный закон от 22.07.2008 № 123-ФЗ «Технический регламент о требованиях пожарной безопасности»;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Федеральный закон от 29.12.2012 №273-ФЗ «Об образовании в Российской Федерации».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Распоряжение Правительства Российской Федерации от 03.07.1996 № 1063-р «О Социальных нормативах и нормах»;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Распоряжение Правительства Российской Федерации от 25.05.2004 № 707-р «Об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Приказ Министерства регионального развития России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СНиП 2.07.01-89* Градостроительство. Планировка и застройка городских и сельских поселений;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СанПиН 2.1.6.1032-01 «Гигиенические требования к обеспечению качества атмосферного воздуха населенных мест».</w:t>
      </w:r>
    </w:p>
    <w:p w:rsidR="00A26568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2E711A">
        <w:rPr>
          <w:rFonts w:ascii="Times New Roman" w:hAnsi="Times New Roman"/>
          <w:sz w:val="28"/>
          <w:szCs w:val="28"/>
          <w:lang w:val="ru-RU"/>
        </w:rPr>
        <w:t>- ГОСТ Р 52498-2005 Национальный стандарт Российской Федерации «Социальное обслуживание населения. Классификация учреждений социального обслуживания».</w:t>
      </w:r>
    </w:p>
    <w:p w:rsidR="00A26568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6568" w:rsidRPr="00B66BE7">
        <w:rPr>
          <w:rFonts w:ascii="Times New Roman" w:hAnsi="Times New Roman"/>
          <w:sz w:val="28"/>
          <w:szCs w:val="28"/>
          <w:lang w:val="ru-RU"/>
        </w:rPr>
        <w:t>- НПБ 101-95 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DD193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</w:t>
      </w:r>
      <w:r w:rsidR="00871597" w:rsidRPr="00B66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B66BE7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F3A97" w:rsidRPr="00B66BE7">
        <w:rPr>
          <w:rFonts w:ascii="Times New Roman" w:hAnsi="Times New Roman"/>
          <w:sz w:val="28"/>
          <w:szCs w:val="28"/>
          <w:lang w:val="ru-RU"/>
        </w:rPr>
        <w:t>Апшеронского</w:t>
      </w:r>
      <w:r w:rsidR="00DD1939" w:rsidRPr="00B66BE7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Краснодарского края.</w:t>
      </w:r>
    </w:p>
    <w:p w:rsidR="0031477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B66BE7">
        <w:rPr>
          <w:rFonts w:ascii="Times New Roman" w:hAnsi="Times New Roman"/>
          <w:sz w:val="28"/>
          <w:szCs w:val="28"/>
          <w:lang w:val="ru-RU"/>
        </w:rPr>
        <w:t>Основными задачами по нормативному правовому обеспечению реализации генерального плана поселения являются:</w:t>
      </w:r>
    </w:p>
    <w:p w:rsidR="00314779" w:rsidRPr="002E711A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2E711A">
        <w:rPr>
          <w:rFonts w:ascii="Times New Roman" w:hAnsi="Times New Roman"/>
          <w:sz w:val="28"/>
          <w:szCs w:val="28"/>
          <w:lang w:val="ru-RU"/>
        </w:rPr>
        <w:t>–контрол</w:t>
      </w:r>
      <w:r w:rsidR="00871597" w:rsidRPr="002E711A">
        <w:rPr>
          <w:rFonts w:ascii="Times New Roman" w:hAnsi="Times New Roman"/>
          <w:sz w:val="28"/>
          <w:szCs w:val="28"/>
          <w:lang w:val="ru-RU"/>
        </w:rPr>
        <w:t>ь</w:t>
      </w:r>
      <w:r w:rsidR="00314779" w:rsidRPr="002E711A">
        <w:rPr>
          <w:rFonts w:ascii="Times New Roman" w:hAnsi="Times New Roman"/>
          <w:sz w:val="28"/>
          <w:szCs w:val="28"/>
          <w:lang w:val="ru-RU"/>
        </w:rPr>
        <w:t xml:space="preserve"> за реализацией генерального плана поселения;</w:t>
      </w:r>
    </w:p>
    <w:p w:rsidR="00314779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B66BE7">
        <w:rPr>
          <w:rFonts w:ascii="Times New Roman" w:hAnsi="Times New Roman"/>
          <w:sz w:val="28"/>
          <w:szCs w:val="28"/>
          <w:lang w:val="ru-RU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3F4FBD" w:rsidRPr="00B66BE7" w:rsidRDefault="00B66BE7" w:rsidP="007C49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14779" w:rsidRPr="00B66BE7">
        <w:rPr>
          <w:rFonts w:ascii="Times New Roman" w:hAnsi="Times New Roman"/>
          <w:sz w:val="28"/>
          <w:szCs w:val="28"/>
          <w:lang w:val="ru-RU"/>
        </w:rPr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A26568" w:rsidRDefault="00A26568" w:rsidP="003F4FBD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4FBD" w:rsidRPr="002E711A" w:rsidRDefault="00871597" w:rsidP="00B66B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3</w:t>
      </w:r>
      <w:r w:rsidR="003F4FBD" w:rsidRPr="002E711A">
        <w:rPr>
          <w:rFonts w:ascii="Times New Roman" w:hAnsi="Times New Roman"/>
          <w:b/>
          <w:sz w:val="28"/>
          <w:szCs w:val="28"/>
          <w:lang w:val="ru-RU"/>
        </w:rPr>
        <w:t>. 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ТЕХНИКО – ЭКОНОМИЧЕСКИХ ПАРАМЕТРОВ (ВИД, НАЗНАЧЕНИЕ, МОЩНОСТЬ (ПРОПУСКНАЯ СПОСОБНОСТЬ) ПЛОЩАДЬ, КАТЕГОРИЯ И ДР.), СРОКОВ РЕАЛИЗАЦИИ В ПЛАНОВОМ ПЕРИОДЕ (С РАЗБИВКОЙ ПО ГОДАМ), ОТВЕТСТВЕННЫХ ИСПОЛНИТЕЛЕЙ</w:t>
      </w:r>
    </w:p>
    <w:p w:rsidR="00B66BE7" w:rsidRDefault="00B66BE7" w:rsidP="00B41FC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FC3" w:rsidRDefault="00B41FC3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410B8E" w:rsidRPr="002E711A">
        <w:rPr>
          <w:rFonts w:ascii="Times New Roman" w:hAnsi="Times New Roman"/>
          <w:sz w:val="28"/>
          <w:szCs w:val="28"/>
          <w:lang w:val="ru-RU"/>
        </w:rPr>
        <w:t>5</w:t>
      </w:r>
      <w:r w:rsidRPr="002E711A">
        <w:rPr>
          <w:rFonts w:ascii="Times New Roman" w:hAnsi="Times New Roman"/>
          <w:sz w:val="28"/>
          <w:szCs w:val="28"/>
          <w:lang w:val="ru-RU"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11571" w:rsidRPr="00611571" w:rsidRDefault="00611571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BE7" w:rsidRP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13"/>
        <w:gridCol w:w="1432"/>
        <w:gridCol w:w="836"/>
        <w:gridCol w:w="424"/>
        <w:gridCol w:w="710"/>
        <w:gridCol w:w="709"/>
        <w:gridCol w:w="581"/>
        <w:gridCol w:w="694"/>
        <w:gridCol w:w="1134"/>
        <w:gridCol w:w="1403"/>
      </w:tblGrid>
      <w:tr w:rsidR="00445A7C" w:rsidRPr="00193FBB" w:rsidTr="00B66BE7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954" w:type="dxa"/>
            <w:gridSpan w:val="6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Технико</w:t>
            </w:r>
            <w:proofErr w:type="spellEnd"/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 – экономические параметры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в плановом периоде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5A7C" w:rsidRPr="00193FBB" w:rsidTr="00B66BE7">
        <w:trPr>
          <w:cantSplit/>
          <w:trHeight w:val="1134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445A7C" w:rsidRPr="00B66BE7" w:rsidRDefault="00445A7C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4698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564698" w:rsidRPr="00B66BE7" w:rsidRDefault="00564698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564698" w:rsidRPr="00B66BE7" w:rsidRDefault="00564698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Детский сад</w:t>
            </w:r>
          </w:p>
        </w:tc>
      </w:tr>
      <w:tr w:rsidR="00766A0F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66A0F" w:rsidRPr="00B66BE7" w:rsidRDefault="00766A0F" w:rsidP="00564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E7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6A0F" w:rsidRPr="00B66BE7" w:rsidRDefault="00766A0F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A04794" w:rsidRPr="00B66BE7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40 мест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A0F" w:rsidRPr="00B66BE7" w:rsidRDefault="00766A0F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6A0F" w:rsidRPr="00B66BE7" w:rsidRDefault="00766A0F" w:rsidP="00766A0F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766A0F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66A0F" w:rsidRPr="00B66BE7" w:rsidRDefault="00766A0F" w:rsidP="00766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E7">
              <w:rPr>
                <w:rFonts w:ascii="Times New Roman" w:hAnsi="Times New Roman"/>
                <w:sz w:val="24"/>
                <w:szCs w:val="24"/>
              </w:rPr>
              <w:t xml:space="preserve">Резерв территории под строительство детского сада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66A0F" w:rsidRPr="00B66BE7" w:rsidRDefault="00766A0F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6A0F" w:rsidRPr="00B66BE7" w:rsidRDefault="00766A0F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A04794" w:rsidRPr="00B66BE7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A0F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766A0F"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6A0F" w:rsidRPr="00B66BE7" w:rsidRDefault="00766A0F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A0F" w:rsidRPr="00B66BE7" w:rsidRDefault="00766A0F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66A0F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564698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564698" w:rsidRPr="00B66BE7" w:rsidRDefault="00564698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564698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Учреждения зд</w:t>
            </w:r>
            <w:r w:rsidR="00564698" w:rsidRPr="00B66B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64698" w:rsidRPr="00B66BE7">
              <w:rPr>
                <w:rFonts w:ascii="Times New Roman" w:eastAsia="Times New Roman" w:hAnsi="Times New Roman"/>
                <w:sz w:val="24"/>
                <w:szCs w:val="24"/>
              </w:rPr>
              <w:t>воохранения</w:t>
            </w:r>
          </w:p>
        </w:tc>
      </w:tr>
      <w:tr w:rsidR="007A3ABB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A3ABB" w:rsidRPr="00B66BE7" w:rsidRDefault="00B66BE7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6C4DA0" w:rsidRDefault="006C4DA0" w:rsidP="00EC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ABB" w:rsidRPr="00B66BE7" w:rsidRDefault="006C4DA0" w:rsidP="00EC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кабинета врача общей практики</w:t>
            </w:r>
            <w:r w:rsidR="00A04794" w:rsidRPr="00B6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3ABB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A3ABB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Больничный комплекс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A3ABB" w:rsidRPr="00B66BE7" w:rsidRDefault="00A04794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A3ABB" w:rsidRPr="00B66BE7" w:rsidRDefault="007A3ABB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7A3ABB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7A3ABB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A3ABB" w:rsidRPr="00B66BE7" w:rsidRDefault="007A3ABB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A3ABB" w:rsidRPr="00B66BE7" w:rsidRDefault="00A04794" w:rsidP="00A04794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существующего Дома культуры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3ABB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A3ABB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3ABB" w:rsidRPr="00B66BE7" w:rsidRDefault="007A3ABB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A04794" w:rsidRPr="00B66BE7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ABB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500 мест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A3ABB" w:rsidRPr="00B66BE7" w:rsidRDefault="007A3ABB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3ABB" w:rsidRPr="00B66BE7" w:rsidRDefault="007A3ABB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ABB" w:rsidRPr="00B66BE7" w:rsidRDefault="007A3ABB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A3ABB" w:rsidRPr="00B66BE7" w:rsidRDefault="007A3ABB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7A3ABB" w:rsidRPr="00193FBB" w:rsidTr="00B66BE7">
        <w:trPr>
          <w:jc w:val="center"/>
        </w:trPr>
        <w:tc>
          <w:tcPr>
            <w:tcW w:w="5230" w:type="dxa"/>
            <w:gridSpan w:val="5"/>
            <w:shd w:val="clear" w:color="auto" w:fill="auto"/>
            <w:vAlign w:val="center"/>
          </w:tcPr>
          <w:p w:rsidR="007A3ABB" w:rsidRPr="00B66BE7" w:rsidRDefault="007A3ABB" w:rsidP="00A6593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7A3ABB" w:rsidRPr="00B66BE7" w:rsidRDefault="007A3ABB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Учреждения сферы обслуживания</w:t>
            </w:r>
          </w:p>
        </w:tc>
      </w:tr>
      <w:tr w:rsidR="00A04794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04794" w:rsidRPr="00B66BE7" w:rsidRDefault="00A04794" w:rsidP="00E62C98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Строительство прачечной с химчисткой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04794" w:rsidRPr="00B66BE7" w:rsidRDefault="00A04794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Услуги бытовые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794" w:rsidRPr="00B66BE7" w:rsidRDefault="00A04794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A04794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04794" w:rsidRPr="00B66BE7" w:rsidRDefault="00A04794" w:rsidP="00A04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E7">
              <w:rPr>
                <w:rFonts w:ascii="Times New Roman" w:hAnsi="Times New Roman"/>
                <w:sz w:val="24"/>
                <w:szCs w:val="24"/>
              </w:rPr>
              <w:t>Строительство гостиницы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04794" w:rsidRPr="00B66BE7" w:rsidRDefault="00A04794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Услуги гостиницы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04794" w:rsidRPr="00B66BE7" w:rsidRDefault="00A04794" w:rsidP="00193FBB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794" w:rsidRPr="00B66BE7" w:rsidRDefault="00A04794" w:rsidP="0040518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04794" w:rsidRPr="00B66BE7" w:rsidRDefault="00A04794" w:rsidP="00A0479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B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</w:tbl>
    <w:p w:rsidR="00611571" w:rsidRDefault="00611571" w:rsidP="002D4067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4067" w:rsidRPr="00611571" w:rsidRDefault="00A04794" w:rsidP="00B66B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571">
        <w:rPr>
          <w:rFonts w:ascii="Times New Roman" w:hAnsi="Times New Roman"/>
          <w:b/>
          <w:sz w:val="28"/>
          <w:szCs w:val="28"/>
          <w:lang w:val="ru-RU"/>
        </w:rPr>
        <w:t>4</w:t>
      </w:r>
      <w:r w:rsidR="00930F70" w:rsidRPr="00611571">
        <w:rPr>
          <w:rFonts w:ascii="Times New Roman" w:hAnsi="Times New Roman"/>
          <w:b/>
          <w:sz w:val="28"/>
          <w:szCs w:val="28"/>
          <w:lang w:val="ru-RU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66BE7" w:rsidRDefault="00B66BE7" w:rsidP="002D406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1571" w:rsidRDefault="00611571" w:rsidP="002D406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068E8" w:rsidRPr="00B66BE7" w:rsidRDefault="00B66BE7" w:rsidP="00B66BE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B66BE7">
        <w:rPr>
          <w:rFonts w:ascii="Times New Roman" w:hAnsi="Times New Roman"/>
          <w:sz w:val="28"/>
          <w:szCs w:val="28"/>
          <w:lang w:val="ru-RU"/>
        </w:rPr>
        <w:t>Основными задачами по развитию общественных центров и объектов социальной инфраструктуры являются:</w:t>
      </w:r>
    </w:p>
    <w:p w:rsidR="009068E8" w:rsidRP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B66BE7">
        <w:rPr>
          <w:rFonts w:ascii="Times New Roman" w:hAnsi="Times New Roman"/>
          <w:sz w:val="28"/>
          <w:szCs w:val="28"/>
          <w:lang w:val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9068E8" w:rsidRPr="002E711A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2E711A">
        <w:rPr>
          <w:rFonts w:ascii="Times New Roman" w:hAnsi="Times New Roman"/>
          <w:sz w:val="28"/>
          <w:szCs w:val="28"/>
          <w:lang w:val="ru-RU"/>
        </w:rPr>
        <w:t>– организация деловых зон, включающих объекты обслуживания, торговли и досуга;</w:t>
      </w:r>
    </w:p>
    <w:p w:rsidR="00611571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68E8" w:rsidRPr="002E711A">
        <w:rPr>
          <w:rFonts w:ascii="Times New Roman" w:hAnsi="Times New Roman"/>
          <w:sz w:val="28"/>
          <w:szCs w:val="28"/>
          <w:lang w:val="ru-RU"/>
        </w:rPr>
        <w:t>– формирование в общественных центрах благоустроенных и озелененных пешеходных пространств.</w:t>
      </w:r>
    </w:p>
    <w:p w:rsidR="00611571" w:rsidRDefault="00611571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7B2" w:rsidRDefault="001C77B2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571" w:rsidRPr="00611571" w:rsidRDefault="002D406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173F13" w:rsidRPr="002E711A">
        <w:rPr>
          <w:rFonts w:ascii="Times New Roman" w:hAnsi="Times New Roman"/>
          <w:sz w:val="28"/>
          <w:szCs w:val="28"/>
          <w:lang w:val="ru-RU"/>
        </w:rPr>
        <w:t>6</w:t>
      </w:r>
      <w:r w:rsidRPr="002E711A">
        <w:rPr>
          <w:rFonts w:ascii="Times New Roman" w:hAnsi="Times New Roman"/>
          <w:sz w:val="28"/>
          <w:szCs w:val="28"/>
          <w:lang w:val="ru-RU"/>
        </w:rPr>
        <w:t>. Укрупненная оценка необходимых инвестиций по объектам социальной инфраструктуры</w:t>
      </w:r>
    </w:p>
    <w:p w:rsid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7B2" w:rsidRPr="00B66BE7" w:rsidRDefault="001C77B2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836"/>
        <w:gridCol w:w="1134"/>
        <w:gridCol w:w="992"/>
        <w:gridCol w:w="992"/>
        <w:gridCol w:w="1134"/>
        <w:gridCol w:w="1403"/>
      </w:tblGrid>
      <w:tr w:rsidR="002D4067" w:rsidRPr="00193FBB" w:rsidTr="00B66BE7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Местоположение</w:t>
            </w:r>
          </w:p>
        </w:tc>
        <w:tc>
          <w:tcPr>
            <w:tcW w:w="3954" w:type="dxa"/>
            <w:gridSpan w:val="4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Параметры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Сроки реализации в плановом </w:t>
            </w:r>
            <w:r w:rsidRPr="00B66BE7">
              <w:rPr>
                <w:rFonts w:ascii="Times New Roman" w:eastAsia="Times New Roman" w:hAnsi="Times New Roman"/>
              </w:rPr>
              <w:lastRenderedPageBreak/>
              <w:t>периоде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lastRenderedPageBreak/>
              <w:t>примечание</w:t>
            </w:r>
          </w:p>
        </w:tc>
      </w:tr>
      <w:tr w:rsidR="002D4067" w:rsidRPr="00193FBB" w:rsidTr="00B66BE7">
        <w:trPr>
          <w:cantSplit/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вид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Цели и задачи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Источник финансирования</w:t>
            </w:r>
          </w:p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категория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D4067" w:rsidRPr="00193FBB" w:rsidTr="00B66BE7">
        <w:trPr>
          <w:cantSplit/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Средства бюджета всех уровней,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067" w:rsidRPr="00B66BE7" w:rsidRDefault="002D4067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Внебюджетные средства, тыс. руб.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D4067" w:rsidRPr="00B66BE7" w:rsidRDefault="002D406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jc w:val="center"/>
              <w:rPr>
                <w:rFonts w:ascii="Times New Roman" w:hAnsi="Times New Roman"/>
              </w:rPr>
            </w:pPr>
            <w:r w:rsidRPr="00B66BE7">
              <w:rPr>
                <w:rFonts w:ascii="Times New Roman" w:hAnsi="Times New Roman"/>
              </w:rPr>
              <w:t>Строительство детского сада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8500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jc w:val="center"/>
              <w:rPr>
                <w:rFonts w:ascii="Times New Roman" w:hAnsi="Times New Roman"/>
              </w:rPr>
            </w:pPr>
            <w:r w:rsidRPr="00B66BE7">
              <w:rPr>
                <w:rFonts w:ascii="Times New Roman" w:hAnsi="Times New Roman"/>
              </w:rPr>
              <w:t xml:space="preserve">Резерв территории под строительство детского сада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2D406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Расчетный срок до 2030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B66BE7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6C4DA0" w:rsidP="00EC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кабинета врача общей практики</w:t>
            </w:r>
            <w:r w:rsidR="00173F13" w:rsidRPr="00B66B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Больничный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6C4DA0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Реконструкция существующего Дома культуры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клуб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качества оказания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6C4DA0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jc w:val="center"/>
              <w:rPr>
                <w:rFonts w:ascii="Times New Roman" w:hAnsi="Times New Roman"/>
              </w:rPr>
            </w:pPr>
            <w:r w:rsidRPr="00B66BE7">
              <w:rPr>
                <w:rFonts w:ascii="Times New Roman" w:hAnsi="Times New Roman"/>
              </w:rPr>
              <w:t>Строительство гостиницы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гостиница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Повышение качества оказания </w:t>
            </w:r>
            <w:r w:rsidRPr="00B66BE7">
              <w:rPr>
                <w:rFonts w:ascii="Times New Roman" w:eastAsia="Times New Roman" w:hAnsi="Times New Roman"/>
              </w:rPr>
              <w:lastRenderedPageBreak/>
              <w:t>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Пересчет цен в соответствии со </w:t>
            </w:r>
            <w:r w:rsidRPr="00B66BE7">
              <w:rPr>
                <w:rFonts w:ascii="Times New Roman" w:eastAsia="Times New Roman" w:hAnsi="Times New Roman"/>
              </w:rPr>
              <w:lastRenderedPageBreak/>
              <w:t>сметными нормативами</w:t>
            </w:r>
          </w:p>
        </w:tc>
      </w:tr>
      <w:tr w:rsidR="00173F13" w:rsidRPr="00193FBB" w:rsidTr="00B66BE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73F13" w:rsidRPr="00B66BE7" w:rsidRDefault="006C4DA0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3F13" w:rsidRPr="00B66BE7" w:rsidRDefault="00173F13" w:rsidP="00965275">
            <w:p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Строительство прачечной с химчисткой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 xml:space="preserve">Ст. </w:t>
            </w:r>
            <w:r w:rsidR="00EB7D23" w:rsidRPr="00B66BE7">
              <w:rPr>
                <w:rFonts w:ascii="Times New Roman" w:eastAsia="Times New Roman" w:hAnsi="Times New Roman"/>
              </w:rPr>
              <w:t>Кубанская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Повышение доступности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1 очередь до 2021 года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73F13" w:rsidRPr="00B66BE7" w:rsidRDefault="00173F13" w:rsidP="005C534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B66BE7">
              <w:rPr>
                <w:rFonts w:ascii="Times New Roman" w:eastAsia="Times New Roman" w:hAnsi="Times New Roman"/>
              </w:rPr>
              <w:t>Пересчет цен в соответствии со сметными нормативами</w:t>
            </w:r>
          </w:p>
        </w:tc>
      </w:tr>
    </w:tbl>
    <w:p w:rsidR="00677C55" w:rsidRDefault="002D4067" w:rsidP="00B66BE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7C55" w:rsidRPr="002E711A" w:rsidRDefault="00677C55" w:rsidP="00B66B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5. ЦЕЛЕВЫЕ ИНДИКАТОРЫ ПРОГРАММЫ, ВКЛЮЧАЮЩИЕ ТЕХНИКО – ЭКОНОМИЧЕСКИЕ, ФИНАНСОВЫЕ И СОЦИАЛЬНО-ЭКОНОМИЧЕСКИЕ ПОКАЗАТЕЛИ РАЗВИТИЯ СОЦИАЛЬНОЙ ИНФРАСТРУКТУРЫ</w:t>
      </w:r>
    </w:p>
    <w:p w:rsid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66BE7" w:rsidRDefault="00B66BE7" w:rsidP="00B66B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C55" w:rsidRPr="00B66BE7" w:rsidRDefault="00B66BE7" w:rsidP="00B66BE7">
      <w:pPr>
        <w:pStyle w:val="aa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B66BE7">
        <w:rPr>
          <w:rFonts w:ascii="Times New Roman" w:hAnsi="Times New Roman"/>
          <w:sz w:val="28"/>
          <w:szCs w:val="28"/>
          <w:lang w:val="ru-RU"/>
        </w:rPr>
        <w:t>На жилых территориях размещаются отдельно-стоящие и встроено-пристроенные объекты социального назначения, в том числе объекты здравоохранения, дошкольного, начального общего и среднего (полного) общего образования</w:t>
      </w:r>
      <w:r w:rsidR="00902014" w:rsidRPr="00B66BE7">
        <w:rPr>
          <w:lang w:val="ru-RU"/>
        </w:rPr>
        <w:t>.</w:t>
      </w:r>
    </w:p>
    <w:p w:rsidR="00B66BE7" w:rsidRDefault="00B66BE7" w:rsidP="00902014">
      <w:pPr>
        <w:widowControl w:val="0"/>
        <w:autoSpaceDE w:val="0"/>
        <w:spacing w:after="0"/>
        <w:ind w:firstLine="851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02014" w:rsidRPr="00DE7392" w:rsidRDefault="00777A86" w:rsidP="00902014">
      <w:pPr>
        <w:widowControl w:val="0"/>
        <w:autoSpaceDE w:val="0"/>
        <w:spacing w:after="0"/>
        <w:ind w:firstLine="85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Таблица 7</w:t>
      </w:r>
    </w:p>
    <w:tbl>
      <w:tblPr>
        <w:tblW w:w="0" w:type="auto"/>
        <w:tblInd w:w="-564" w:type="dxa"/>
        <w:tblLayout w:type="fixed"/>
        <w:tblLook w:val="0000" w:firstRow="0" w:lastRow="0" w:firstColumn="0" w:lastColumn="0" w:noHBand="0" w:noVBand="0"/>
      </w:tblPr>
      <w:tblGrid>
        <w:gridCol w:w="2220"/>
        <w:gridCol w:w="1368"/>
        <w:gridCol w:w="822"/>
        <w:gridCol w:w="2735"/>
        <w:gridCol w:w="2915"/>
      </w:tblGrid>
      <w:tr w:rsidR="00902014" w:rsidRPr="00DE7392" w:rsidTr="00902014">
        <w:trPr>
          <w:trHeight w:val="24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02014" w:rsidRPr="00DE7392" w:rsidRDefault="00777A86" w:rsidP="00902014">
            <w:pPr>
              <w:widowControl w:val="0"/>
              <w:autoSpaceDE w:val="0"/>
              <w:spacing w:after="0"/>
              <w:ind w:left="334" w:right="334" w:hanging="1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Население, </w:t>
            </w:r>
            <w:r w:rsidR="00902014"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Устойчивая система расселения</w:t>
            </w:r>
          </w:p>
        </w:tc>
      </w:tr>
      <w:tr w:rsidR="00902014" w:rsidRPr="00DE7392" w:rsidTr="00902014">
        <w:trPr>
          <w:trHeight w:val="417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left="334" w:right="334" w:firstLine="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right="3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Рекреационная зона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right="66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Рекреацион</w:t>
            </w:r>
            <w:r w:rsidR="00777A86"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о- аграрная зона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15-50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3-15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02014" w:rsidRPr="00DE7392" w:rsidTr="005C534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менее 1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902014" w:rsidRDefault="00902014" w:rsidP="00902014">
      <w:pPr>
        <w:widowControl w:val="0"/>
        <w:autoSpaceDE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Допускается осуществление строительства или реконструкции объектов социального, общественного, религиозного и иного назначения с отклонением от максимальной этажности указанной в таблице 13 в следующих случаях: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>- строительство зданий культового и религиозного назначения;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- создание многофункциональных комплексов жилого, административного, общественно-делового и учебно-производственного назначения.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 xml:space="preserve">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территории, обеспеченности населения территориями детских дошкольных учреждений, школ, объектов </w:t>
      </w:r>
      <w:r w:rsidR="00902014" w:rsidRPr="00DE7392">
        <w:rPr>
          <w:rFonts w:ascii="Times New Roman" w:hAnsi="Times New Roman"/>
          <w:sz w:val="28"/>
          <w:szCs w:val="28"/>
          <w:lang w:val="ru-RU"/>
        </w:rPr>
        <w:lastRenderedPageBreak/>
        <w:t>здравоохранения и социальной защиты населения, в зависимости от вида объекта.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 xml:space="preserve">Расстояния между жилыми зданиями, жилыми и общественными, жилыми и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- зооветеринарных требований. </w:t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>Расчеты инсоляции производятся в соответствии с нормами инсоляции и освещенности.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При этом расстояния (бытовые разрывы) между зданиями,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назначения: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- для игр детей дошкольного и младшего школьного возраста - не менее 12 м;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>- для отдыха взрослого населения - не менее 10 м;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- для занятий физкультурой и спортом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- 10 - 40 м;</w:t>
      </w:r>
    </w:p>
    <w:p w:rsidR="0090201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2E711A">
        <w:rPr>
          <w:rFonts w:ascii="Times New Roman" w:hAnsi="Times New Roman"/>
          <w:sz w:val="28"/>
          <w:szCs w:val="28"/>
          <w:lang w:val="ru-RU"/>
        </w:rPr>
        <w:t xml:space="preserve">- для хозяйственных целей - не менее 20 м. 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Расчет площади нормируемых элементов дворовой территории осуществляется в соответствии с рекомендуемыми нормам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и, приведенными в таблице 8</w:t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DE7392" w:rsidRDefault="00DE7392" w:rsidP="009020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11571" w:rsidRDefault="00611571" w:rsidP="009020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2014" w:rsidRPr="00DE7392" w:rsidRDefault="00777A86" w:rsidP="0090201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Таблица 8</w:t>
      </w:r>
    </w:p>
    <w:tbl>
      <w:tblPr>
        <w:tblW w:w="972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358"/>
      </w:tblGrid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Тип площадки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Удельный размер площадок, </w:t>
            </w:r>
            <w:proofErr w:type="spellStart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/чел.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отдыха взрослого населения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занятий физкультурой и спортом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902014" w:rsidRPr="00DE7392" w:rsidTr="0090201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Для хозяйственных целей и выгула собак *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014" w:rsidRPr="00DE7392" w:rsidRDefault="00902014" w:rsidP="00902014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</w:tbl>
    <w:p w:rsidR="00902014" w:rsidRPr="00DE7392" w:rsidRDefault="00902014" w:rsidP="0090201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Примечание:</w:t>
      </w:r>
    </w:p>
    <w:p w:rsidR="00902014" w:rsidRDefault="00902014" w:rsidP="00DE739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1) * Хозяйственные площадки в зонах усадебной застройки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90201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Предельные размеры земельных участков и коэффициент застройки для участков определяю</w:t>
      </w:r>
      <w:r w:rsidR="00902014" w:rsidRPr="00DE7392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hyperlink r:id="rId7" w:history="1">
        <w:r w:rsidR="00902014" w:rsidRPr="00DE7392">
          <w:rPr>
            <w:rFonts w:ascii="Times New Roman" w:hAnsi="Times New Roman"/>
            <w:color w:val="000000"/>
            <w:sz w:val="28"/>
            <w:szCs w:val="28"/>
            <w:lang w:val="ru-RU"/>
          </w:rPr>
          <w:t>органами местного самоуправления</w:t>
        </w:r>
      </w:hyperlink>
      <w:r w:rsidR="00902014" w:rsidRPr="00DE739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</w:t>
      </w:r>
      <w:r w:rsidR="00902014" w:rsidRPr="00DE7392">
        <w:rPr>
          <w:rFonts w:ascii="Times New Roman" w:hAnsi="Times New Roman"/>
          <w:sz w:val="28"/>
          <w:szCs w:val="28"/>
          <w:lang w:val="ru-RU"/>
        </w:rPr>
        <w:t>оставе правил землепользования и застройки, исходя из особенностей населенного пункта и сложившейся застройки.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kern w:val="1"/>
          <w:sz w:val="28"/>
          <w:szCs w:val="28"/>
          <w:lang w:val="ru-RU"/>
        </w:rPr>
        <w:t xml:space="preserve">Норматив территории функциональных общественно-деловых зон в населенных пунктах составляет не менее 8 % от площади их территорий. 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Норма обеспечения населения зелеными насаждениями общего пользования при комплексном освоении территорий составляет не менее 16 кв. м на одного человека на срок до 2025 года.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 xml:space="preserve">Интенсивность использования территории общественно-деловой зоны характеризуется плотностью застройки (тыс. кв. м/га) и процентом </w:t>
      </w:r>
      <w:proofErr w:type="spellStart"/>
      <w:r w:rsidR="00D842B5" w:rsidRPr="00DE7392">
        <w:rPr>
          <w:rFonts w:ascii="Times New Roman" w:hAnsi="Times New Roman"/>
          <w:sz w:val="28"/>
          <w:szCs w:val="28"/>
          <w:lang w:val="ru-RU"/>
        </w:rPr>
        <w:t>застроенности</w:t>
      </w:r>
      <w:proofErr w:type="spellEnd"/>
      <w:r w:rsidR="00D842B5" w:rsidRPr="00DE7392">
        <w:rPr>
          <w:rFonts w:ascii="Times New Roman" w:hAnsi="Times New Roman"/>
          <w:sz w:val="28"/>
          <w:szCs w:val="28"/>
          <w:lang w:val="ru-RU"/>
        </w:rPr>
        <w:t xml:space="preserve"> территории.</w:t>
      </w: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Интенсивность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нормативами, приведенными в та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блице 9</w:t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2B5" w:rsidRDefault="00777A86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7392">
        <w:rPr>
          <w:rFonts w:ascii="Times New Roman" w:hAnsi="Times New Roman"/>
          <w:sz w:val="28"/>
          <w:szCs w:val="28"/>
        </w:rPr>
        <w:t>Таблица</w:t>
      </w:r>
      <w:proofErr w:type="spellEnd"/>
      <w:r w:rsidRPr="00DE7392">
        <w:rPr>
          <w:rFonts w:ascii="Times New Roman" w:hAnsi="Times New Roman"/>
          <w:sz w:val="28"/>
          <w:szCs w:val="28"/>
        </w:rPr>
        <w:t xml:space="preserve"> 9</w:t>
      </w:r>
      <w:r w:rsidR="00D842B5" w:rsidRPr="00DE7392">
        <w:rPr>
          <w:rFonts w:ascii="Times New Roman" w:hAnsi="Times New Roman"/>
          <w:sz w:val="28"/>
          <w:szCs w:val="28"/>
        </w:rPr>
        <w:t>.</w:t>
      </w:r>
    </w:p>
    <w:p w:rsidR="00611571" w:rsidRPr="00611571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92"/>
      </w:tblGrid>
      <w:tr w:rsidR="00D842B5" w:rsidRPr="00D842B5" w:rsidTr="005C5349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Тип комплексов</w:t>
            </w: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Плотность застройки (тыс. кв. м общ. пл./га) </w:t>
            </w:r>
          </w:p>
        </w:tc>
      </w:tr>
      <w:tr w:rsidR="00D842B5" w:rsidRPr="00D842B5" w:rsidTr="005C5349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средние и малые поселения</w:t>
            </w:r>
          </w:p>
        </w:tc>
      </w:tr>
      <w:tr w:rsidR="00D842B5" w:rsidRPr="00D842B5" w:rsidTr="005C5349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свободных территориях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 реконструкции</w:t>
            </w:r>
          </w:p>
        </w:tc>
      </w:tr>
      <w:tr w:rsidR="00D842B5" w:rsidRPr="00D842B5" w:rsidTr="005C5349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Деловые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Гостиничные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Торговые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842B5" w:rsidRPr="00D842B5" w:rsidTr="005C5349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Культурные досуговые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611571" w:rsidRDefault="00DE7392" w:rsidP="00DE7392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</w:p>
    <w:p w:rsidR="00611571" w:rsidRDefault="00611571" w:rsidP="00DE7392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D842B5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Объекты открытой сети обслуживания, размещаемые на границе территорий производственных зон и жилых районов, определяются в соответствии с таблицей 1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0</w:t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571" w:rsidRPr="00DE7392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425"/>
        <w:gridCol w:w="1755"/>
        <w:gridCol w:w="1350"/>
        <w:gridCol w:w="1450"/>
      </w:tblGrid>
      <w:tr w:rsidR="00D842B5" w:rsidRPr="00D842B5" w:rsidTr="005C5349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Соотношение: работающие (тыс. чел.) / жители (тыс. чел.)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842B5" w:rsidRPr="00DE7392" w:rsidRDefault="00D842B5" w:rsidP="00D842B5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842B5" w:rsidRPr="00DE7392" w:rsidRDefault="00D842B5" w:rsidP="00D842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Коэффициент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Расчетный показатель (на 1000 жителей)</w:t>
            </w:r>
          </w:p>
        </w:tc>
      </w:tr>
      <w:tr w:rsidR="00D842B5" w:rsidRPr="00D842B5" w:rsidTr="005C5349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Торговля (кв. м торговой площади)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общественное питание (мест)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бытовое обслуживание (рабочих мест)</w:t>
            </w:r>
          </w:p>
        </w:tc>
      </w:tr>
      <w:tr w:rsidR="00D842B5" w:rsidRPr="00D842B5" w:rsidTr="005C5349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продукты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lang w:eastAsia="en-US"/>
              </w:rPr>
              <w:t>промтовары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D842B5" w:rsidRPr="00D842B5" w:rsidTr="005C5349"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842B5" w:rsidRPr="00D842B5" w:rsidTr="005C5349"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842B5" w:rsidRPr="00D842B5" w:rsidTr="005C5349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30035D" w:rsidRDefault="00D842B5" w:rsidP="00D842B5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035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842B5" w:rsidRPr="00D842B5" w:rsidRDefault="00D842B5" w:rsidP="00D842B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842B5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Структуру и типологию общественных центров, объектов в общественно-деловой зоне и видов обслуживания в зависимости от места формирования общественного центра рекомендуется принима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ть в соответствии с таблицей 11</w:t>
      </w:r>
      <w:r w:rsidR="00D842B5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Default="00611571" w:rsidP="00D842B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42B5" w:rsidRPr="00DE7392" w:rsidRDefault="00D842B5" w:rsidP="00D842B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7392">
        <w:rPr>
          <w:rFonts w:ascii="Times New Roman" w:hAnsi="Times New Roman"/>
          <w:sz w:val="24"/>
          <w:szCs w:val="24"/>
          <w:lang w:eastAsia="en-US"/>
        </w:rPr>
        <w:t>Таблица 1</w:t>
      </w:r>
      <w:r w:rsidR="00777A86" w:rsidRPr="00DE7392">
        <w:rPr>
          <w:rFonts w:ascii="Times New Roman" w:hAnsi="Times New Roman"/>
          <w:sz w:val="24"/>
          <w:szCs w:val="24"/>
          <w:lang w:eastAsia="en-US"/>
        </w:rPr>
        <w:t>1</w:t>
      </w:r>
      <w:r w:rsidRPr="00DE7392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3543"/>
        <w:gridCol w:w="5334"/>
      </w:tblGrid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Объект по направлениям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Объекты общественно-деловой зоны по видам обслуживания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Административно-деловые и хозяйственные учреждения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административно - хозяйственное здание, отделение связи, банка,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коммунальная организация, опорный пункт охраны порядка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и школьные образовательные учреждения, детские школы творчества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культуры и искусства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клубного типа с киноустановками, филиалы библиотек для взрослых и детей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здравоохранения и социального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фельдшерско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акушерские пункты, врачебная амбулатория, аптека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 спортивные сооружения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стадион, спортзал с бассейном, как правило, совмещенный со школьным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торговли и общественного питания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</w:tr>
      <w:tr w:rsidR="00D842B5" w:rsidRPr="00DE7392" w:rsidTr="005C534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бытового и коммунального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B5" w:rsidRPr="00DE7392" w:rsidRDefault="00D842B5" w:rsidP="00D842B5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 бытового обслуживания, приемные пункты прачечных - химчисток, бани</w:t>
            </w:r>
          </w:p>
        </w:tc>
      </w:tr>
    </w:tbl>
    <w:p w:rsidR="00902014" w:rsidRDefault="00902014" w:rsidP="0090201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В состав рекреационных зон могут включаться территории, занятые лесами, скверами, парками,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 и отраженные в документах территориального планирования поселения.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На землях рекреационного назначения запрещается деятельность, не соответствующая их целевому назначению.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На особо охраняемых природных территориях рекреационных зон любая деятельность осуществляется согласно статусу территории и режимам особой охраны.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В составе рекреационных зон могут выделяться озелененные территории общего пользования, зоны массового отдыха и курортные, зоны особо охраняемых природных территорий и расположенные на них объекты, а также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 </w:t>
      </w:r>
    </w:p>
    <w:p w:rsidR="00281794" w:rsidRPr="00DE7392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Рекреационные зоны формируются на землях общего пользования (парки, сады, скверы, бульвары и другие озелененные территории общего пользования);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природы, 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lastRenderedPageBreak/>
        <w:t xml:space="preserve">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 п.). </w:t>
      </w:r>
    </w:p>
    <w:p w:rsidR="00281794" w:rsidRPr="002E711A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Рекреационные зоны расчленяют территорию населенного пункта на планировочные части. При этом должны соблюдаться соразмерность застроенных территорий и открытых незастроенных пространств и обеспечиваться удобный доступ.</w:t>
      </w:r>
    </w:p>
    <w:p w:rsidR="00281794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На территории рекреационных зон вне границ населенного пункта допускается размещение земельных участков, предоставляемых для строительства объектов по обслуживанию зон отдых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а, в соответствии с таблицей 12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Pr="00DE7392" w:rsidRDefault="00611571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3208"/>
      </w:tblGrid>
      <w:tr w:rsidR="00281794" w:rsidRPr="00281794" w:rsidTr="005C5349">
        <w:trPr>
          <w:trHeight w:val="4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Учреждения, предприятия, сооружения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Минимальный размер земельного участка, м. кв. на единицу измерения </w:t>
            </w:r>
          </w:p>
        </w:tc>
      </w:tr>
      <w:tr w:rsidR="00281794" w:rsidRPr="00281794" w:rsidTr="005C5349">
        <w:trPr>
          <w:trHeight w:val="16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Туристическая гостиница, в том числе: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-одноместный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2-х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3-х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4-х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-номер на 6-ть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D208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 стоящие туристические дома, в том числе: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-одноместный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2-х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3-х проживающих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4-х проживающих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1 койко-место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2088E" w:rsidRPr="00DE7392" w:rsidRDefault="00D2088E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088E" w:rsidRPr="00DE7392" w:rsidRDefault="00D2088E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281794" w:rsidRPr="00281794" w:rsidTr="005C534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Предприятия общественного питания: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кафе, закусочные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столовые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рестораны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посадочное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2,5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281794" w:rsidRPr="00281794" w:rsidTr="005C5349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Магазины: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продовольственные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непродовольственные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рабочее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281794" w:rsidRPr="00281794" w:rsidTr="005C5349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Автостоянки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машиноместо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DE7392" w:rsidRDefault="00281794" w:rsidP="00281794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</w:p>
        </w:tc>
      </w:tr>
    </w:tbl>
    <w:p w:rsidR="00D2088E" w:rsidRDefault="00D2088E" w:rsidP="00281794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5349" w:rsidRPr="00DE7392" w:rsidRDefault="00DE7392" w:rsidP="00DE7392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Рекреационные зоны необходимо формировать во взаимосвязи с природным комплексом конкретных территорий.</w:t>
      </w:r>
    </w:p>
    <w:p w:rsidR="00281794" w:rsidRDefault="00DE7392" w:rsidP="00DE73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Примерный состав</w:t>
      </w:r>
      <w:r w:rsidR="00281794" w:rsidRPr="00DE73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объектов различного назначения, размещаемых в границах населенного пункта</w:t>
      </w:r>
      <w:r w:rsidR="005C5349" w:rsidRPr="00DE7392">
        <w:rPr>
          <w:rFonts w:ascii="Times New Roman" w:hAnsi="Times New Roman"/>
          <w:sz w:val="28"/>
          <w:szCs w:val="28"/>
          <w:lang w:val="ru-RU"/>
        </w:rPr>
        <w:t>,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 xml:space="preserve"> принимает</w:t>
      </w:r>
      <w:r w:rsidR="005C5349" w:rsidRPr="00DE7392">
        <w:rPr>
          <w:rFonts w:ascii="Times New Roman" w:hAnsi="Times New Roman"/>
          <w:sz w:val="28"/>
          <w:szCs w:val="28"/>
          <w:lang w:val="ru-RU"/>
        </w:rPr>
        <w:t>ся в соответствии с таблицей 1</w:t>
      </w:r>
      <w:r w:rsidR="00777A86" w:rsidRPr="00DE7392">
        <w:rPr>
          <w:rFonts w:ascii="Times New Roman" w:hAnsi="Times New Roman"/>
          <w:sz w:val="28"/>
          <w:szCs w:val="28"/>
          <w:lang w:val="ru-RU"/>
        </w:rPr>
        <w:t>3</w:t>
      </w:r>
      <w:r w:rsidR="00281794" w:rsidRPr="00DE7392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Pr="00DE7392" w:rsidRDefault="00611571" w:rsidP="00DE7392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835"/>
        <w:gridCol w:w="1567"/>
        <w:gridCol w:w="4144"/>
      </w:tblGrid>
      <w:tr w:rsidR="00AD66EE" w:rsidRPr="00AD66EE" w:rsidTr="00AD66EE"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Назначение объектов</w:t>
            </w:r>
          </w:p>
        </w:tc>
        <w:tc>
          <w:tcPr>
            <w:tcW w:w="7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Состав объектов в границах</w:t>
            </w:r>
          </w:p>
        </w:tc>
      </w:tr>
      <w:tr w:rsidR="00AD66EE" w:rsidRPr="00AD66EE" w:rsidTr="00AD66EE"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квартала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жилого района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6EE" w:rsidRPr="00DE7392" w:rsidRDefault="00AD66EE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населенного пункта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жилищного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строительства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Жилые дома, проезды,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открытые автостоянки, объекты благоустройства и озеленения на придомовых территориях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инженерного обеспечения (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энерго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-, тепло-, газоснабжение, водоснабжение, водоотведение)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Трансформаторные подстанции, бойлерные, центральные тепловые пункты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Газорегуляторные пункты, опорно-усилительные станции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Водозаборные узлы, канализационные очистные сооружения, котельные, понизительные электроподстанции, газонаполнительные и газораспределительные станции, автоматические телефонные станции, подстанции проводного вещания, технические центры кабельного телевидения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физической культуры и 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площадки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оздорови тельные комплексы, плоскостные сооружения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Стадионы, дворцы спорта, спортивные залы, плавательные бассейны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торговли и общественного питания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Магазины продовольственных и промышленных товаров, пункты общественного питания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Торговые центры, кафе, бары, столовые, кулинарии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Торговые комплексы, универсальные и специализированные рынки, ярмарки, рестораны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коммунального и бытового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Приемные пункты химчисток и прачечных, салоны-парикмахерские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Ателье, ремонтные мастерские, общественные туалеты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Гостиницы, дома быта, бани, предприятия ритуальных услуг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связи, финансовых, юридических и др. услуг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Отделения почтовой связи, отделения банков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и конструкторские бюро, офисные центры, юридические консультации, риэлтерские и туристические агентства, нотариальные конторы, ломбарды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здравоохранения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Аптечные учреждения, молочные кухни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Больничные учреждения, в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. больница, специализированные больница, госпиталь, медико-санитарная часть, амбулаторно-поликлинические учреждения,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образования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образовательные учреждения, общеобразовательные учреждения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Образовательные специализированные учреждения (детские дома-школы, коррекционные школы, и детские сады, межшкольные учебные комбинаты, вечерние школы), учреждения профессионального образования (начального, среднего специального, высшего и последипломного),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образовательные специализированные учреждения (аэроклубы, автошколы, оборонные учебные заведения), учреждения дополнительного образования детей (детско-юношеские спортивные школы, специализированные детско-юношеские спортивные школы олимпийского резерва, дома детского творчества, музыкальные школы, школы искусств)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общего пользования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Скверы, сады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парки, бульвары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социального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Комплексные центры социального обслуживания населения, территориальные центры социальной помощи семье и детям, центры социального обслуживания, социально-реабилитационные центры для несовершеннолетних центры социальной помощи на дому, стационарные учреждения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детские дома-интернаты для детей с физическими недостатками)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культуры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Театры и студии, музеи, музеи-усадьбы, выставочные залы, кинотеатры, библиотеки, досуговые центры, клубы и учреждения клубного типа, религиозно-культовые объекты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Административно-управленческие объекты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муниципальных образований, суды, прокуратура, учреждения юстиции, управление ЗАГС, УВД, военный комиссариат, УФНС, пожарное депо, управление пенсионного фонда, общественные организации и объединения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Сеть дорог и улиц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Магистральные улицы районного значения, улицы и дороги местного значения, площади, местные и боковые проезды в жилой </w:t>
            </w: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застройке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Магистральные улицы общегородского значения, поселковые дороги и главные улицы в сельских населенных пунктах</w:t>
            </w:r>
          </w:p>
        </w:tc>
      </w:tr>
      <w:tr w:rsidR="00AD66EE" w:rsidRPr="00AD66EE" w:rsidTr="00AD66EE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для хранения индивидуального автомобильного транспорта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Стоянки автомобильного транспорта, гаражи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Стоянки автомобильного транспорта, гаражи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6EE" w:rsidRPr="00DE7392" w:rsidRDefault="00AD66EE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Стоянки автомобильного транспорта, гаражи, в </w:t>
            </w:r>
            <w:proofErr w:type="spellStart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E7392">
              <w:rPr>
                <w:rFonts w:ascii="Times New Roman" w:hAnsi="Times New Roman"/>
                <w:sz w:val="24"/>
                <w:szCs w:val="24"/>
                <w:lang w:eastAsia="en-US"/>
              </w:rPr>
              <w:t>. боксовые, подземные и многоярусные</w:t>
            </w:r>
          </w:p>
        </w:tc>
      </w:tr>
    </w:tbl>
    <w:p w:rsidR="00AD66EE" w:rsidRDefault="00AD66EE" w:rsidP="00281794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1794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611571">
        <w:rPr>
          <w:rFonts w:ascii="Times New Roman" w:hAnsi="Times New Roman"/>
          <w:sz w:val="28"/>
          <w:szCs w:val="28"/>
          <w:lang w:val="ru-RU"/>
        </w:rPr>
        <w:t>Минимальные расчетные показатели обеспеченности объектами обслуживания населения устанавливаются на период до 2025 года для: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образовательных организаций;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 xml:space="preserve">- учреждений социального обслуживания населения; 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учреждений здравоохранения;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спортивных сооружений (объекты физкультуры и спорта);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учреждений культуры;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>- предприятий торговли, общественного питания и коммунально-бытового обслуживания;</w:t>
      </w:r>
    </w:p>
    <w:p w:rsidR="00281794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2E711A">
        <w:rPr>
          <w:rFonts w:ascii="Times New Roman" w:hAnsi="Times New Roman"/>
          <w:sz w:val="28"/>
          <w:szCs w:val="28"/>
          <w:lang w:val="ru-RU"/>
        </w:rPr>
        <w:t xml:space="preserve">- учреждений отдыха. </w:t>
      </w:r>
    </w:p>
    <w:p w:rsidR="00281794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1794" w:rsidRPr="00611571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и доступность объектов образовательных учреждений принимает</w:t>
      </w:r>
      <w:r w:rsidR="00591D76" w:rsidRPr="00611571">
        <w:rPr>
          <w:rFonts w:ascii="Times New Roman" w:hAnsi="Times New Roman"/>
          <w:sz w:val="28"/>
          <w:szCs w:val="28"/>
          <w:lang w:val="ru-RU"/>
        </w:rPr>
        <w:t>ся в соответствии с таблицей 14</w:t>
      </w:r>
      <w:r w:rsidR="00AD66EE" w:rsidRPr="00611571">
        <w:rPr>
          <w:rFonts w:ascii="Times New Roman" w:hAnsi="Times New Roman"/>
          <w:sz w:val="28"/>
          <w:szCs w:val="28"/>
          <w:lang w:val="ru-RU"/>
        </w:rPr>
        <w:t>.</w:t>
      </w:r>
    </w:p>
    <w:p w:rsidR="00611571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29"/>
        <w:gridCol w:w="4063"/>
        <w:gridCol w:w="2023"/>
        <w:gridCol w:w="3029"/>
      </w:tblGrid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 обеспеченности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(на 1 тыс. жителей)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Дошкольными образовательными организациями, за исключением специализированных и оздоровительных образовательных организаций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55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 обслуживания до 300 метров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Специализированными дошкольными образовательными 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 места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 до 30 мин.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Оздоровительными дошкольными образовательными  организациями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 до 30 мин.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Общеобразовательными организациями, за исключением специализированных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радиус обслуживания до 500 метров 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Специализированными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 до 30 мин.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12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до 60 мин. </w:t>
            </w:r>
          </w:p>
        </w:tc>
      </w:tr>
      <w:tr w:rsidR="00281794" w:rsidRPr="00AD66EE" w:rsidTr="005C53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Организациями дополнительного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55 обучающихся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 до 30 мин.</w:t>
            </w:r>
          </w:p>
        </w:tc>
      </w:tr>
      <w:tr w:rsidR="00281794" w:rsidRPr="00AD66EE" w:rsidTr="005C5349">
        <w:trPr>
          <w:trHeight w:val="899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zh-CN"/>
              </w:rPr>
              <w:t>Нормативы обеспеченности общеобразовательными организациями приняты с учетом 100%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При отсутствии данных по демографии и в поселениях-новостройках норматив принимать не менее 180 учащихся на 1 тыс. человек.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Нормативы размеров земельных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участков общеобразовательных организаций принимаются в соответствии со                     СНиП 2.07.01-89*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общеобразовательных организаций  при соответствующей вместимости:</w:t>
            </w:r>
          </w:p>
          <w:p w:rsidR="00281794" w:rsidRPr="00611571" w:rsidRDefault="00281794" w:rsidP="00281794">
            <w:pPr>
              <w:tabs>
                <w:tab w:val="left" w:pos="56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400 учащихся – 50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400-500 учащихся – 60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500-600 учащихся – 50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600-800 учащихся –  40 кв. м 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800-1100 учащихся –  33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1100-1500 учащихся – 21 кв. м на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1500-2000 учащихся – 17 кв. м на  1 учащегося;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свыше 2000 учащихся – 16 кв. м на 1 учащегося.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могут быть уменьшены на 20% – в условиях реконструкции.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дворец (дом) творчества школьников – 3,3%;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станция юных техников – 0,9%;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станция юных натуралистов – 0,4%;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станция юных туристов – 0,4%;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спортивная школа – 2,3%;</w:t>
            </w:r>
          </w:p>
          <w:p w:rsidR="00281794" w:rsidRPr="00611571" w:rsidRDefault="00281794" w:rsidP="00281794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детская школа искусств или музыкальная, художественная, хореографическая школа – 2,7%.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организаций дополнительного образования устанавливаются заданием на проектирование.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      </w:r>
          </w:p>
        </w:tc>
      </w:tr>
    </w:tbl>
    <w:p w:rsidR="00AD66EE" w:rsidRDefault="00AD66EE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281794" w:rsidRDefault="00281794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и доступность объектов учреждениями здравоохранения принимается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 xml:space="preserve"> в соответствии с таблицей 15</w:t>
      </w:r>
      <w:r w:rsidR="00DD362A"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1571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49"/>
        <w:gridCol w:w="4132"/>
        <w:gridCol w:w="1613"/>
        <w:gridCol w:w="3350"/>
      </w:tblGrid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DD362A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Норматив обеспече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нности </w:t>
            </w:r>
          </w:p>
          <w:p w:rsidR="00281794" w:rsidRPr="00611571" w:rsidRDefault="00DD362A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(на 1 тыс.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Стационарами для взрослых и детей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14 коек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Амбулаторно-поликлиническими учреждениями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34,4 посещения в смену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 обслуживания до 1000 метров (доступность 30 минут)</w:t>
            </w:r>
          </w:p>
        </w:tc>
      </w:tr>
      <w:tr w:rsidR="00281794" w:rsidRPr="00DD362A" w:rsidTr="005C53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Скорой медицинской помощью (станциями, подстанциями, отделениями)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0,13 автомобиля в городской и 0,25 в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сельской местности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транспортной доступностью санитарного автомобиля до 15 мин</w:t>
            </w:r>
          </w:p>
        </w:tc>
      </w:tr>
      <w:tr w:rsidR="00281794" w:rsidRPr="00DD362A" w:rsidTr="005C5349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обслуживания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 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СанПиН 2.1.3.2630-10 «Санитарно-эпидемиологические требования к организациям, осуществляющим медицинскую деятельность».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При вместимости стационарных учреждений: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 коек – 300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150 коек – 200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300-400 коек – 150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500-600 коек – 100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800 коек – 80 кв. м на 1 койку;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1000 коек – 60 кв. м на 1 койку.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Для нестационарных (амбулаторных) учреждений: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0,1 га на 100 посещений в смену, но не менее 0,5 га на объект.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 – 1 объект для сельских населенных пунктов: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 численностью населения менее 300 человек – при удаленности от других лечебно-профилактических медицинских организаций 6 км;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 численностью населения от 300 до 700 человек – при удаленности от других лечебно-профилактических медицинских организаций 4 км;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 численностью населения более 700 человек – при удаленности от других лечебно-профилактических медицинских организаций 2 км.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Нормативы размеров земельных участков: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для размещения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ФАПов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0,2 га на объект.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объектов скорой медицинской помощи   – 0,2 - 0,4 га на объект.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населения аптечными организациями приняты в соответствии с Распоряжением Правительс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тва РФ от 03.07.1996 №1063-р «О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социальных нормативах и нормах»: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городских населенных пунктов с численностью населения до 50 тыс. человек 1 объект на 10 тыс. человек;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1 объект на 6,2 тыс. человек.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для аптечных организаций: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I-II групп – 0,3 га на объект или встроенные;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III-V групп – 0,25 га на объект;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VI-VIII – 0,2 га на объект.   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аптечных организаций в сельских поселениях  - до 30 мину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D362A" w:rsidRDefault="00DD362A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спортивными объектами и их доступность принимает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>ся в соответствии с таблицей 16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.                         </w:t>
      </w:r>
    </w:p>
    <w:p w:rsidR="00281794" w:rsidRP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                                                                                </w:t>
      </w:r>
      <w:r w:rsidR="00DD362A"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</w:t>
      </w:r>
    </w:p>
    <w:tbl>
      <w:tblPr>
        <w:tblW w:w="994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50"/>
        <w:gridCol w:w="4172"/>
        <w:gridCol w:w="1935"/>
        <w:gridCol w:w="2987"/>
      </w:tblGrid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591D76" w:rsidP="00DD3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Норматив обеспече</w:t>
            </w:r>
            <w:r w:rsidR="00DD362A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нности (на 1 тыс.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Плоскостными спортивными сооружениями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2000 - 2100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радиусом обслуживания до 1000 м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Физкультурно-спортивными залами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400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доступностью до 30 мин.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Плавательными бассейнами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50 - 60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зеркала воды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доступностью до 30 мин.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70 - 80 кв. м общей площади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 доступностью до 30 мин.</w:t>
            </w:r>
          </w:p>
        </w:tc>
      </w:tr>
      <w:tr w:rsidR="00281794" w:rsidRPr="00DD362A" w:rsidTr="00DD3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спортивная школа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общей площади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-транспортная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доступностью до 30 мин.</w:t>
            </w:r>
          </w:p>
        </w:tc>
      </w:tr>
      <w:tr w:rsidR="00281794" w:rsidRPr="00DD362A" w:rsidTr="00DD362A">
        <w:trPr>
          <w:trHeight w:val="1012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</w:t>
            </w:r>
            <w:r w:rsidRPr="00611571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 xml:space="preserve"> Размер земельного участка детско-юношеской спортивной школы – 1,5 га на объект.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Долю физкультурно-спортивных сооружений, размещаемых в жилом районе, следует принимать от общей нормы, %:  территории — 35, спортивные залы — 50, бассейны —45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травмобезопасное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) покрытие, а также ограждение из стальной сетчатой конструкции высотой 2-4,5 м повышенного эстетического уровня.</w:t>
            </w:r>
          </w:p>
          <w:p w:rsidR="00281794" w:rsidRPr="00611571" w:rsidRDefault="00281794" w:rsidP="00591D7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281794" w:rsidRPr="00611571" w:rsidRDefault="00281794" w:rsidP="00591D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Радиус обслуживания спортивного центра, расположенного в поселении – 1500 м.</w:t>
            </w:r>
          </w:p>
        </w:tc>
      </w:tr>
    </w:tbl>
    <w:p w:rsidR="00313323" w:rsidRDefault="00313323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Расчетные нормативы обеспеченности населения учреждениями культуры и их доступность принимает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>ся в соответствии с таблицей 17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281794" w:rsidRP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                                                                                                                </w:t>
      </w:r>
    </w:p>
    <w:tbl>
      <w:tblPr>
        <w:tblW w:w="994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49"/>
        <w:gridCol w:w="3557"/>
        <w:gridCol w:w="2276"/>
        <w:gridCol w:w="3262"/>
      </w:tblGrid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313323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 обеспеченности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(н</w:t>
            </w: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 1 тыс. </w:t>
            </w:r>
            <w:r w:rsidR="00281794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Театрами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7 зрительских 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Музеями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0,022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Общедоступными библиотеками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0,06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-транспортной доступностью до 30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Культурно-досуговыми учреждениями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16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-транспортной доступностью до 30 мин.</w:t>
            </w:r>
          </w:p>
        </w:tc>
      </w:tr>
      <w:tr w:rsidR="00281794" w:rsidRPr="00313323" w:rsidTr="0031332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Кинотеатрами (кинозалами)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8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транспортной доступностью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до 60 мин.</w:t>
            </w:r>
          </w:p>
        </w:tc>
      </w:tr>
      <w:tr w:rsidR="00281794" w:rsidRPr="00313323" w:rsidTr="00313323">
        <w:trPr>
          <w:trHeight w:val="596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591D76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изации территории и обслуживания</w:t>
            </w: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помещениями для культурно-досуговой деятельности принят в соответствии со СНиП 2.07.01-89* «Градостроительство. Планировка и застройка городских и сельских поселений» – 50-60 кв. м площади пола на 1 тыс. человек. Размеры земельных участков помещений для культурно-досуговой деятельности устанавливаются заданием на проектирование.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 :</w:t>
            </w:r>
            <w:r w:rsidR="00591D76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5 до 10 тыс. человек – 1 объект 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 музеев устанавливаются заданием на проектирование.</w:t>
            </w:r>
          </w:p>
          <w:p w:rsidR="00281794" w:rsidRPr="00611571" w:rsidRDefault="00281794" w:rsidP="00591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200 мест на 1 тыс. человек.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библиотеками по соответствующим  типам библиотек следует принимать: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для сельских поселений с численностью населения от 1000 до  3000 тыс. человек - общедоступная -1 объект;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земельных участков для библиотек устанавливаются заданием на проектирование.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13323" w:rsidRDefault="00313323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30035D" w:rsidRDefault="0030035D" w:rsidP="0028179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30035D" w:rsidRDefault="00281794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Расчетные нормативы обеспеченности населения </w:t>
      </w:r>
      <w:r w:rsidRPr="002E711A">
        <w:rPr>
          <w:rFonts w:ascii="Times New Roman" w:hAnsi="Times New Roman"/>
          <w:kern w:val="1"/>
          <w:sz w:val="28"/>
          <w:szCs w:val="28"/>
          <w:lang w:val="ru-RU"/>
        </w:rPr>
        <w:t xml:space="preserve">предприятиями почтовой связи, торговли, коммунально-бытового обслуживания </w:t>
      </w:r>
      <w:r w:rsidRPr="002E711A">
        <w:rPr>
          <w:rFonts w:ascii="Times New Roman" w:hAnsi="Times New Roman"/>
          <w:sz w:val="28"/>
          <w:szCs w:val="28"/>
          <w:lang w:val="ru-RU"/>
        </w:rPr>
        <w:t>и их доступность принимает</w:t>
      </w:r>
      <w:r w:rsidR="00591D76" w:rsidRPr="002E711A">
        <w:rPr>
          <w:rFonts w:ascii="Times New Roman" w:hAnsi="Times New Roman"/>
          <w:sz w:val="28"/>
          <w:szCs w:val="28"/>
          <w:lang w:val="ru-RU"/>
        </w:rPr>
        <w:t>ся в соответствии с таблицей 18</w:t>
      </w:r>
      <w:r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281794" w:rsidRPr="00611571" w:rsidRDefault="00281794" w:rsidP="00611571">
      <w:pPr>
        <w:pStyle w:val="aa"/>
        <w:jc w:val="both"/>
        <w:rPr>
          <w:rFonts w:ascii="Times New Roman" w:hAnsi="Times New Roman"/>
          <w:sz w:val="14"/>
          <w:szCs w:val="14"/>
          <w:lang w:val="ru-RU" w:eastAsia="zh-CN" w:bidi="ar-SA"/>
        </w:rPr>
      </w:pPr>
      <w:r w:rsidRPr="00611571">
        <w:rPr>
          <w:rFonts w:ascii="Times New Roman" w:hAnsi="Times New Roman"/>
          <w:sz w:val="14"/>
          <w:szCs w:val="14"/>
          <w:lang w:val="ru-RU" w:eastAsia="zh-CN" w:bidi="ar-SA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45"/>
        <w:gridCol w:w="3883"/>
        <w:gridCol w:w="2139"/>
        <w:gridCol w:w="3077"/>
      </w:tblGrid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 обеспеченности </w:t>
            </w:r>
          </w:p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(на 1</w:t>
            </w:r>
            <w:r w:rsidR="00313323"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тыс. </w:t>
            </w: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жителей)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Параметры доступности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794" w:rsidRPr="00313323" w:rsidTr="00313323">
        <w:trPr>
          <w:trHeight w:val="1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 почтовой связи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по заданию на проектирование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450-500 метров  или пешеходной доступностью (5-10 мин.)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 торговли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1000-1100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торговой площади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-транспортной доступностью до 30 мин.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 общественного питания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110-120 посадочных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-транспортной доступностью до  30 мин.</w:t>
            </w:r>
          </w:p>
        </w:tc>
      </w:tr>
      <w:tr w:rsidR="00281794" w:rsidRPr="00313323" w:rsidTr="005C534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 коммунально-бытового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14 рабочих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94" w:rsidRPr="00611571" w:rsidRDefault="00281794" w:rsidP="00281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-транспортной доступностью до 30 мин.</w:t>
            </w:r>
          </w:p>
        </w:tc>
      </w:tr>
      <w:tr w:rsidR="00281794" w:rsidRPr="00313323" w:rsidTr="005C5349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794" w:rsidRPr="00611571" w:rsidRDefault="00281794" w:rsidP="0028179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организации территории и обслуживания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1.1 Размещение отделений, узлов связи, почтамтов, агентств Роспечати,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отделений почтовой связи, как учреждений второй степени необходимости определена: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неблагоприятными природными условиями – 200 м/2-5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2.1 Расчетная обеспеченность населения в торговых центрах (ТЦ) местного значения на 1000 жителей принимается из расчета: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- 300 кв. метров в сельских поселениях.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2.2. Радиус обслуживания ТЦ в  сельских поселениях – 2000 метров.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2.3. Торговые центры сельских поселений с числом жителей, тыс. чел.: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до 1 –  0,1-0,2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св. 1 до 3 – 0,2-0,4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3 до 4 – 0,4-0,6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5 до 6 – 0,6-0,7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7 до 10 – 0,7-0,8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10 до 15 – 0,8-1,1 га;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15 до 20 – 1,0-1,2 га.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</w:t>
            </w:r>
            <w:r w:rsidRPr="00611571">
              <w:rPr>
                <w:rFonts w:ascii="Times New Roman" w:hAnsi="Times New Roman"/>
                <w:color w:val="984806"/>
                <w:kern w:val="1"/>
                <w:sz w:val="24"/>
                <w:szCs w:val="24"/>
                <w:lang w:eastAsia="zh-CN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 может быть увеличена до 50 %</w:t>
            </w:r>
            <w:r w:rsidRPr="00611571">
              <w:rPr>
                <w:rFonts w:ascii="Times New Roman" w:hAnsi="Times New Roman"/>
                <w:color w:val="984806"/>
                <w:kern w:val="1"/>
                <w:sz w:val="24"/>
                <w:szCs w:val="24"/>
                <w:lang w:eastAsia="en-US"/>
              </w:rPr>
              <w:t xml:space="preserve">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2.3 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СанПиН 2.3.5.021-94 «Санитарные правила для предприятий продовольственной торговли» (утв. постановлением Госкомсанэпиднадзора РФ от 30 декабря 1994 г. N 14). См. пост КК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На земельном участке розничного рынка проектируются следующие функциональные зоны: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торговая зона (с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подзонами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продовольственных и непродовольственных торговых помещений);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административно-складская зона;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хозяйственная зона;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зона стоянки автотранспорта;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зона подхода и распределения связанных с рынком пешеходных потоков;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зона озеленения и отдыха покупателей.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При проектировании розничных рынков необходимо обеспечивать: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безопасность пешеходного передвижения в пределах пешеходной зоны;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возможности передвижения инвалидов и других маломобильных групп населения на всем пространстве пешеходной зоны;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пешеходную доступность розничного рынка от остановок общественного пассажирского транспорта не более 250 метров;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места парковки автомобилей на расстоянии не более 400 м от любой точки рынка;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длину перехода между наиболее удаленными объектами рынков не более 400 м;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длину перехода из любой точки рынка до общественного туалета не более 200 м.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Требуемое расчетное количество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-мест для парковки легковых автомобилей определяется из расчета 1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-место на 1 торговое место или на 10 кв. м торговой площади. 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рынках, расположенных в общественно-деловых зонах, при размерах торговой площади до 1000 кв. м расчетное количество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-мест составляет 25 </w:t>
            </w:r>
            <w:proofErr w:type="spellStart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-мест на 50 торговых мест.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      </w:r>
          </w:p>
          <w:p w:rsidR="00281794" w:rsidRPr="00611571" w:rsidRDefault="00281794" w:rsidP="00591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3.1 Нормативы размеров земельных участков для предприятий общественного питания приняты в соответствии со СНиП 2.07.01-89* «Градостроительство. Планировка и застройка городских и сельских поселений» при числе мест: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до 50 мест – 0,25-0,2 га на 100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50 до 150 мест – 0,2-0,15 га на 100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свыше 150 мест – 0,1 га на 100 мест.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предприятий общественного питания, как учреждений второй степени необходимости определена: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неблагоприятными природными условиями – 200 м/2-5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4.1. Норматив обеспеченности населения предприятиями бытового обслуживания принят в соответствии со СНиП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7 рабочих мест на 1 тыс. человек;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предприятий бытового обслуживания приняты в соответствии со СНиП 2.07.01-89* «Градостроительство. Планировка и застройка городских и сельских поселений» для предприятий мощностью: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до 50 рабочих мест – 0,1-0,2 га на 10 рабочих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от 50 до 150 рабочих мест – 0,05-0,08 га на 10 рабочих мест;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свыше 150 рабочих мест – 0,03-0,04 га на 10 рабочих мест.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доступность предприятий бытового обслуживания, как учреждений второй степени необходимости определена: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неблагоприятными природными условиями – 200 м/2-5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4.2 Прачечные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прачечными принят в соответствии со          СНиП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-для сельских населенных пунктов – 60 кг белья в смену на 1 тыс. человек.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прачечных приняты в соответствии со СНиП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- 0,1-0,2 га на объект для прачечных самообслуживания;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- 0,5-1,0 га на объект для фабрик-прачечных.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4.3 Химчистки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обеспеченности населения химчистками принят в соответствии со СНиП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 3,5 кг вещей в смену на 1 тыс. человек.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химчисток приняты в соответствии со СНиП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- 0,1-0,2 га на объект для химчисток самообслуживания;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- 0,5-1,0 га на объект для фабрик-химчисток;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4.4. Бани.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обеспеченности населения банями приняты в соответствии со СНиП 2.07.01-89* «Градостроительство. Планировка и застройка городских и сельских поселений»:</w:t>
            </w:r>
          </w:p>
          <w:p w:rsidR="00281794" w:rsidRPr="00611571" w:rsidRDefault="00281794" w:rsidP="0028179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- для сельских населенных пунктов – 7 мест на 1 тыс. человек.</w:t>
            </w:r>
          </w:p>
          <w:p w:rsidR="00281794" w:rsidRPr="00611571" w:rsidRDefault="00281794" w:rsidP="006C6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Нормативы размеров земельных участков бань приняты в соответ</w:t>
            </w:r>
            <w:r w:rsidR="00EB5D58"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ствии со </w:t>
            </w:r>
            <w:r w:rsidRPr="00611571">
              <w:rPr>
                <w:rFonts w:ascii="Times New Roman" w:hAnsi="Times New Roman"/>
                <w:sz w:val="24"/>
                <w:szCs w:val="24"/>
                <w:lang w:eastAsia="en-US"/>
              </w:rPr>
              <w:t>СНиП 2.07.01-89* «Градостроительство. Планировка и застройка городских и сельских поселений» –  0,2-0,4 га на объект.</w:t>
            </w:r>
          </w:p>
        </w:tc>
      </w:tr>
    </w:tbl>
    <w:p w:rsidR="00281794" w:rsidRDefault="00281794" w:rsidP="0090201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В качестве отличительных особенностей были выделены следующие: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– численность населения и тип поселения;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– природно-климатическое районирование.</w:t>
      </w:r>
    </w:p>
    <w:p w:rsid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B5D58" w:rsidRPr="00611571" w:rsidRDefault="00EB5D58" w:rsidP="00611571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611571">
        <w:rPr>
          <w:rFonts w:ascii="Times New Roman" w:hAnsi="Times New Roman"/>
          <w:sz w:val="28"/>
          <w:szCs w:val="28"/>
          <w:u w:val="single"/>
          <w:lang w:val="ru-RU"/>
        </w:rPr>
        <w:t>Дифференциация по численности населения и типу поселения</w:t>
      </w:r>
    </w:p>
    <w:p w:rsid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По численности населения городские и сельские поселения разделены на следующие группы: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городские поселения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менее 2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сельские поселения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менее 0,5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0,5 до 1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1 до 2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значения: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- музеи; 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выставочные залы;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библиотеки;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- учреждения культуры клубного типа.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услуг при этом меньше.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 xml:space="preserve">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В сельской местности, ассортимент предоставляемых услуг минимален, но охват населения выше. 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B5D58" w:rsidRPr="00611571" w:rsidRDefault="00EB5D58" w:rsidP="00611571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611571">
        <w:rPr>
          <w:rFonts w:ascii="Times New Roman" w:hAnsi="Times New Roman"/>
          <w:sz w:val="28"/>
          <w:szCs w:val="28"/>
          <w:u w:val="single"/>
          <w:lang w:val="ru-RU"/>
        </w:rPr>
        <w:t>Дифференциация территории по природно-климатическому районированию</w:t>
      </w:r>
    </w:p>
    <w:p w:rsidR="00EB5D58" w:rsidRPr="002E711A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A0D4F" w:rsidRPr="005A0D4F">
        <w:rPr>
          <w:rFonts w:ascii="Times New Roman" w:hAnsi="Times New Roman"/>
          <w:sz w:val="28"/>
          <w:szCs w:val="28"/>
          <w:lang w:val="ru-RU"/>
        </w:rPr>
        <w:t>Муниципальное образование Кубанское сельское поселение входит в состав Апшеронского района, расположено в его юго-восточной части</w:t>
      </w:r>
      <w:r w:rsidR="006C69F8" w:rsidRPr="005A0D4F">
        <w:rPr>
          <w:rFonts w:ascii="Times New Roman" w:hAnsi="Times New Roman"/>
          <w:sz w:val="28"/>
          <w:szCs w:val="28"/>
          <w:lang w:val="ru-RU"/>
        </w:rPr>
        <w:t>.</w:t>
      </w:r>
      <w:r w:rsidR="006C69F8" w:rsidRPr="00611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По строительно-климатическому районированию, в соответствии со СНиП 23-01-99* «Строительная климатология» входит в </w:t>
      </w:r>
      <w:r w:rsidR="00EB5D58" w:rsidRPr="00611571">
        <w:rPr>
          <w:rFonts w:ascii="Times New Roman" w:hAnsi="Times New Roman"/>
          <w:sz w:val="28"/>
          <w:szCs w:val="28"/>
        </w:rPr>
        <w:t>III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 район, подрайон </w:t>
      </w:r>
      <w:r w:rsidR="00EB5D58" w:rsidRPr="00611571">
        <w:rPr>
          <w:rFonts w:ascii="Times New Roman" w:hAnsi="Times New Roman"/>
          <w:sz w:val="28"/>
          <w:szCs w:val="28"/>
        </w:rPr>
        <w:t>III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 xml:space="preserve"> Б умеренно-континентального климата и к сухой зоне по влажности. </w:t>
      </w:r>
    </w:p>
    <w:p w:rsidR="00EB5D58" w:rsidRPr="00611571" w:rsidRDefault="00611571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611571">
        <w:rPr>
          <w:rFonts w:ascii="Times New Roman" w:hAnsi="Times New Roman"/>
          <w:sz w:val="28"/>
          <w:szCs w:val="28"/>
          <w:lang w:val="ru-RU"/>
        </w:rPr>
        <w:t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уровень территориальной доступности объектов для населения с учетом климатических особенностей территорий.</w:t>
      </w:r>
    </w:p>
    <w:p w:rsidR="00EB5D58" w:rsidRPr="002E711A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2E711A">
        <w:rPr>
          <w:rFonts w:ascii="Times New Roman" w:hAnsi="Times New Roman"/>
          <w:sz w:val="28"/>
          <w:szCs w:val="28"/>
          <w:lang w:val="ru-RU" w:eastAsia="zh-CN"/>
        </w:rPr>
        <w:t>Нормативы минимально допустимого уровня обеспеченности установлены:</w:t>
      </w:r>
    </w:p>
    <w:p w:rsid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для объектов местного значения: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физкультурно-спортивные залы;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плавательные бассейны;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плоскостные сооружения.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lastRenderedPageBreak/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EB5D58" w:rsidRPr="00611571" w:rsidRDefault="00C716BC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eastAsia="zh-CN"/>
        </w:rPr>
      </w:pPr>
      <w:r>
        <w:rPr>
          <w:rFonts w:ascii="Times New Roman" w:eastAsia="Bookman Old Style" w:hAnsi="Times New Roman"/>
          <w:position w:val="-19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7.75pt" filled="t">
            <v:fill color2="black"/>
            <v:imagedata r:id="rId8" o:title=""/>
          </v:shape>
        </w:pict>
      </w:r>
    </w:p>
    <w:p w:rsidR="00EB5D58" w:rsidRPr="002E711A" w:rsidRDefault="00EB5D58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 w:eastAsia="zh-CN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>где:</w:t>
      </w:r>
    </w:p>
    <w:p w:rsidR="00EB5D58" w:rsidRPr="002E711A" w:rsidRDefault="00EB5D58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 w:eastAsia="zh-CN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>Н</w:t>
      </w:r>
      <w:r w:rsidRPr="002E711A">
        <w:rPr>
          <w:rFonts w:ascii="Times New Roman" w:eastAsia="Bookman Old Style" w:hAnsi="Times New Roman"/>
          <w:sz w:val="28"/>
          <w:szCs w:val="28"/>
          <w:vertAlign w:val="subscript"/>
          <w:lang w:val="ru-RU" w:eastAsia="zh-CN"/>
        </w:rPr>
        <w:t>С</w:t>
      </w: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EB5D58" w:rsidRPr="002E711A" w:rsidRDefault="00EB5D58" w:rsidP="00611571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 w:eastAsia="zh-CN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 w:eastAsia="zh-CN"/>
        </w:rPr>
        <w:t>В – возрастной коэффициент;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А – коэффициент активности населения по данному виду обслуживания;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Ч – частота посещения спортивного сооружения одним активным жителем в течение года;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М – удельная комфортная мощность, кв. м площади на одного посетителя;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Д – количество дней работы спортивного сооружения в году;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611571">
        <w:rPr>
          <w:rFonts w:ascii="Times New Roman" w:hAnsi="Times New Roman"/>
          <w:sz w:val="28"/>
          <w:szCs w:val="28"/>
          <w:lang w:eastAsia="zh-CN"/>
        </w:rPr>
        <w:t>C</w:t>
      </w:r>
      <w:r w:rsidRPr="002E711A">
        <w:rPr>
          <w:rFonts w:ascii="Times New Roman" w:hAnsi="Times New Roman"/>
          <w:sz w:val="28"/>
          <w:szCs w:val="28"/>
          <w:lang w:val="ru-RU" w:eastAsia="zh-CN"/>
        </w:rPr>
        <w:t xml:space="preserve"> – коэффициент сменности спортивного сооружения в день;</w:t>
      </w:r>
    </w:p>
    <w:p w:rsidR="00EB5D58" w:rsidRPr="002E711A" w:rsidRDefault="00EB5D58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З – средний коэффициент единовременной загрузки (наполняемости) спортивного сооружения.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 xml:space="preserve"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физической культурой и массовым спортом в общей численности населения поселения. </w:t>
      </w:r>
    </w:p>
    <w:p w:rsidR="00EB5D58" w:rsidRPr="005A0D4F" w:rsidRDefault="005A0D4F" w:rsidP="00611571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 w:eastAsia="zh-CN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активности не менее 6 часов).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инструментария для организации </w:t>
      </w:r>
      <w:proofErr w:type="spellStart"/>
      <w:r w:rsidR="00EB5D58" w:rsidRPr="005A0D4F">
        <w:rPr>
          <w:rFonts w:ascii="Times New Roman" w:hAnsi="Times New Roman"/>
          <w:sz w:val="28"/>
          <w:szCs w:val="28"/>
          <w:lang w:val="ru-RU"/>
        </w:rPr>
        <w:t>Минспортом</w:t>
      </w:r>
      <w:proofErr w:type="spellEnd"/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 России федерального статистического наблюдения за деятельностью учреждений по физической культуре и спорту»).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Количество рабочих дней в году определено как среднее – 250 (разница может колебаться в пределах нескольких дней).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Коэффициент сменности работы предприятия в день - количество смен работы спортивного сооружения в день.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 условии соблюдения режима уборки указанных помещений.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Следовательно, мощностные характеристики спортивных сооружений, размещенных при образовательных организациях, должны быть учтены при оценке уровня обеспеченности насе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 xml:space="preserve">ления спортивными сооружениями.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На основании ранее 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  <w:r w:rsidR="006C69F8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физкультурно-спортивные залы – 80 кв. м на 1 тыс. человек;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плоскостные сооружения – 0,7-0,9 га на 1 тыс. человек.</w:t>
      </w:r>
    </w:p>
    <w:p w:rsidR="00EB5D58" w:rsidRPr="002E711A" w:rsidRDefault="005A0D4F" w:rsidP="005A0D4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2E711A">
        <w:rPr>
          <w:rFonts w:ascii="Times New Roman" w:hAnsi="Times New Roman"/>
          <w:b/>
          <w:sz w:val="28"/>
          <w:szCs w:val="28"/>
          <w:lang w:val="ru-RU"/>
        </w:rPr>
        <w:t>Объекты местного значения в области культуры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установлены: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для объектов местного значения в области культуры: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библиотеки;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учреждения культуры клубного типа;</w:t>
      </w:r>
      <w:r w:rsidR="00D30CE9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музеи.</w:t>
      </w:r>
    </w:p>
    <w:p w:rsidR="00EB5D58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Нормативы обеспеченности библиотеками, учреждениями культуры клубного типа, музеями местного значения установлены на основании Распоряжения Правительства Российской Федерации от 30.07.1996 №1063-р «О социальных нормативах и нормах».</w:t>
      </w:r>
    </w:p>
    <w:p w:rsidR="005A0D4F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D58" w:rsidRDefault="00EB5D58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>19</w:t>
      </w:r>
      <w:r w:rsidR="007B02FE"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711A">
        <w:rPr>
          <w:rFonts w:ascii="Times New Roman" w:hAnsi="Times New Roman"/>
          <w:sz w:val="28"/>
          <w:szCs w:val="28"/>
          <w:lang w:val="ru-RU"/>
        </w:rPr>
        <w:t>Объекты местного значения в области культуры.</w:t>
      </w:r>
    </w:p>
    <w:p w:rsidR="005A0D4F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563"/>
        <w:gridCol w:w="6946"/>
      </w:tblGrid>
      <w:tr w:rsidR="006C69F8" w:rsidRPr="00EB5D58" w:rsidTr="006C69F8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F8" w:rsidRPr="005A0D4F" w:rsidRDefault="006C69F8" w:rsidP="006C69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Вид объекта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F8" w:rsidRPr="005A0D4F" w:rsidRDefault="006C69F8" w:rsidP="00EB5D5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Норматив</w:t>
            </w:r>
          </w:p>
        </w:tc>
      </w:tr>
      <w:tr w:rsidR="006C69F8" w:rsidRPr="00EB5D58" w:rsidTr="006C69F8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9F8" w:rsidRPr="005A0D4F" w:rsidRDefault="006C69F8" w:rsidP="006C69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Учреждения культуры клубного типа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- 200 мест на 1 тыс. человек для сельского поселения с численностью населения до 0,5 тыс. человек;</w:t>
            </w:r>
          </w:p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- 150-200 мест на 1 тыс. человек для сельского поселения с численностью от 0,5 до 1 тыс. человек;</w:t>
            </w:r>
          </w:p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- 150 мест на 1 тыс. человек для сельского поселения с численностью населения от 1 до 2 тыс. человек;</w:t>
            </w:r>
          </w:p>
          <w:p w:rsidR="006C69F8" w:rsidRPr="005A0D4F" w:rsidRDefault="006C69F8" w:rsidP="007B02FE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- 100 мест на 1 тыс. человек для сельского поселения с численностью населения от 2 до 5 тыс. человек</w:t>
            </w:r>
          </w:p>
        </w:tc>
      </w:tr>
      <w:tr w:rsidR="006C69F8" w:rsidRPr="00EB5D58" w:rsidTr="006C69F8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F8" w:rsidRPr="005A0D4F" w:rsidRDefault="006C69F8" w:rsidP="006C69F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Музеи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F8" w:rsidRPr="005A0D4F" w:rsidRDefault="006C69F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объект </w:t>
            </w:r>
          </w:p>
        </w:tc>
      </w:tr>
    </w:tbl>
    <w:p w:rsidR="00EB5D58" w:rsidRPr="00EB5D58" w:rsidRDefault="00EB5D58" w:rsidP="00EB5D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характеристик, приходящихся на 1 тыс. человек.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мощностная характеристика центрального учреждения культуры клубного типа должна составлять не менее 500 зрительских мест.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для объектов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 </w:t>
      </w: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Минимальные размеры земельных участков для библиотек установлены согласно СНиП </w:t>
      </w:r>
      <w:r w:rsidR="00EB5D58" w:rsidRPr="005A0D4F">
        <w:rPr>
          <w:rFonts w:ascii="Times New Roman" w:hAnsi="Times New Roman"/>
          <w:iCs/>
          <w:sz w:val="28"/>
          <w:szCs w:val="28"/>
          <w:lang w:val="ru-RU" w:eastAsia="ru-RU"/>
        </w:rPr>
        <w:t>31-06-2009</w:t>
      </w:r>
      <w:r w:rsidR="00EB5D58" w:rsidRPr="005A0D4F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«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универсальные библиотеки - 35 кв. м. на 1 тыс. ед. хранения;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детские библиотеки - 39 кв. м. на 1 тыс. ед. хранения;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юношеские библиотеки - 38 кв. м. на 1 тыс. ед. хранения;</w:t>
      </w:r>
      <w:r w:rsidR="00AE6C44" w:rsidRPr="005A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общедоступные библиотеки - 32 кв. м. на 1 тыс. ед. хранения.</w:t>
      </w:r>
    </w:p>
    <w:p w:rsidR="00EB5D58" w:rsidRPr="002E711A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 xml:space="preserve">Минимальные размеры земельных участков музеев приняты в соответствии с Рекомендациями по проектированию музеев, утвержденными ЦНИИЭП им. </w:t>
      </w:r>
      <w:r w:rsidR="00EB5D58" w:rsidRPr="002E711A">
        <w:rPr>
          <w:rFonts w:ascii="Times New Roman" w:hAnsi="Times New Roman"/>
          <w:sz w:val="28"/>
          <w:szCs w:val="28"/>
          <w:lang w:val="ru-RU"/>
        </w:rPr>
        <w:t>Б.С. Мезенцева от 1988 года, актуализированными в 2008 году.</w:t>
      </w:r>
    </w:p>
    <w:p w:rsidR="00EB5D58" w:rsidRDefault="00EB5D58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Таблица</w:t>
      </w:r>
      <w:r w:rsidR="007B02FE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>20</w:t>
      </w:r>
      <w:r w:rsidR="007B02FE" w:rsidRPr="002E71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711A">
        <w:rPr>
          <w:rFonts w:ascii="Times New Roman" w:hAnsi="Times New Roman"/>
          <w:sz w:val="28"/>
          <w:szCs w:val="28"/>
          <w:lang w:val="ru-RU"/>
        </w:rPr>
        <w:t>Зависимость размера земельного участка музея от экспозиционной площади</w:t>
      </w:r>
    </w:p>
    <w:p w:rsidR="005A0D4F" w:rsidRPr="005A0D4F" w:rsidRDefault="005A0D4F" w:rsidP="005A0D4F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4312"/>
        <w:gridCol w:w="4720"/>
      </w:tblGrid>
      <w:tr w:rsidR="00EB5D58" w:rsidRPr="00EB5D58" w:rsidTr="00391890">
        <w:trPr>
          <w:trHeight w:val="87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Зависимость площадей экспозиции и участка:</w:t>
            </w:r>
          </w:p>
        </w:tc>
      </w:tr>
      <w:tr w:rsidR="00EB5D58" w:rsidRPr="00EB5D58" w:rsidTr="00391890">
        <w:trPr>
          <w:trHeight w:val="8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Площадь участка , га.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Экспозиционная площадь, кв. м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</w:t>
            </w:r>
          </w:p>
        </w:tc>
      </w:tr>
      <w:tr w:rsidR="00EB5D58" w:rsidRPr="00EB5D58" w:rsidTr="00391890">
        <w:trPr>
          <w:trHeight w:val="2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</w:t>
            </w:r>
          </w:p>
        </w:tc>
      </w:tr>
      <w:tr w:rsidR="00EB5D58" w:rsidRPr="00EB5D58" w:rsidTr="00391890">
        <w:trPr>
          <w:trHeight w:val="178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58" w:rsidRPr="005A0D4F" w:rsidRDefault="00EB5D58" w:rsidP="00EB5D58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0D4F">
              <w:rPr>
                <w:rFonts w:ascii="Times New Roman" w:hAnsi="Times New Roman"/>
                <w:sz w:val="24"/>
                <w:szCs w:val="24"/>
                <w:lang w:eastAsia="zh-CN"/>
              </w:rPr>
              <w:t>Примечание. Данные требования не распространяются на музеи, расположение которых связано с определенным местом: мемориальные музеи, археологические музеи на месте раскопок, музеи предприятий, учреждений и учебных заведений, музеи в памятниках, музеи под открытым небом, требующие больших по площади незастроенных территорий, с ландшафтом, характерным для данного региона</w:t>
            </w:r>
          </w:p>
        </w:tc>
      </w:tr>
    </w:tbl>
    <w:p w:rsidR="00EB5D58" w:rsidRPr="00EB5D58" w:rsidRDefault="00EB5D58" w:rsidP="00EB5D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5D58" w:rsidRPr="005A0D4F" w:rsidRDefault="005A0D4F" w:rsidP="005A0D4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B5D58" w:rsidRPr="005A0D4F">
        <w:rPr>
          <w:rFonts w:ascii="Times New Roman" w:hAnsi="Times New Roman"/>
          <w:sz w:val="28"/>
          <w:szCs w:val="28"/>
          <w:lang w:val="ru-RU"/>
        </w:rPr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Обоснование иных расчетных показателей, необходимых для подготовки документов территориального планирования, документации по планировке территории поселения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К объектам, не относящимся к объектам местного значения, отнесены такие объекты, которые создаются и содержатся, в основном, путем привлечения на добровольной основе частных коммерческих организаций.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Посредством использования предпринимательской активности, преимущественно создаются и содержатся следующие виды объектов социально-культ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урного и бытового обслуживания: аптечные организации; объекты культуры;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объект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ы физической культуры и спорта;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 xml:space="preserve">предприятия торговли, общественного 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питания, бытового обслуживания;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кредитно-финансовые организации.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Нормирование объектов социально-культурного и бытового назначения, создаваемых и функционирующих посредством использования предпринимательской активности, осуществляется с целью обеспечения населения по месту жительства гарантированным минимумом социально-значимых товаров и услуг.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Такие объекты размещаются на земельных участках, образуемых в соответствии с документацией по планировке территории кварталов, в том числе во встроенных помещениях на нижних этажах, включая первый, многоквартирных домов, других комплексов недвижимого имущества.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На основе Распоряжения Правительства Российской Федерации от 03.07.1996 № 1063-р «О Социальных нормативах и нормах» установлен расчетный показатель минимально допустимого уровня обеспече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нности аптечными организациями: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- для сельских населенных пунктов – 1 объект на 6,2 тыс. человек.</w:t>
      </w:r>
    </w:p>
    <w:p w:rsidR="006775C1" w:rsidRPr="002E711A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Аптеки 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  <w:r w:rsidR="006C69F8" w:rsidRPr="00D32B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775C1" w:rsidRPr="002E711A">
        <w:rPr>
          <w:rFonts w:ascii="Times New Roman" w:hAnsi="Times New Roman"/>
          <w:sz w:val="28"/>
          <w:szCs w:val="28"/>
          <w:lang w:val="ru-RU" w:eastAsia="ru-RU"/>
        </w:rPr>
        <w:t xml:space="preserve">На основе приложения 7 раздела 2 СНиП 2.07.01-89* «Градостроительство. Планировка и застройка городских и сельских поселений»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- 70 кв. м общей площади на 1 тыс. человек. 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6775C1" w:rsidRPr="002E711A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Норматив обеспеченности населения помещениями для культурно-досуговой деятельности для городских и сельских населенных пунктов принят в соответствии со СНиП 2.07.01-89*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 w:eastAsia="ru-RU"/>
        </w:rPr>
        <w:t>Планировка и застройка городских и сельских поселений» – 50 кв. м площади пола на 1 тыс. человек.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6775C1" w:rsidRPr="002E711A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Нормативы обеспеченности предприятиями общественного питания и бытового обслуживания приняты в соответствии со СНиП 2.07.01-89*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 w:eastAsia="ru-RU"/>
        </w:rPr>
        <w:t>Планировка и застройка городских и сельских поселений»:</w:t>
      </w:r>
    </w:p>
    <w:p w:rsidR="006775C1" w:rsidRPr="00D32B6E" w:rsidRDefault="00D32B6E" w:rsidP="005A0D4F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Пре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дприятия общественного питания: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сельские населенные пу</w:t>
      </w:r>
      <w:r w:rsidR="00AE6C44" w:rsidRPr="00D32B6E">
        <w:rPr>
          <w:rFonts w:ascii="Times New Roman" w:hAnsi="Times New Roman"/>
          <w:sz w:val="28"/>
          <w:szCs w:val="28"/>
          <w:lang w:val="ru-RU" w:eastAsia="ru-RU"/>
        </w:rPr>
        <w:t xml:space="preserve">нкты </w:t>
      </w:r>
      <w:r w:rsidR="006775C1" w:rsidRPr="00D32B6E">
        <w:rPr>
          <w:rFonts w:ascii="Times New Roman" w:hAnsi="Times New Roman"/>
          <w:sz w:val="28"/>
          <w:szCs w:val="28"/>
          <w:lang w:val="ru-RU" w:eastAsia="ru-RU"/>
        </w:rPr>
        <w:t>- 40 мест на 1 тыс. человек.</w:t>
      </w:r>
    </w:p>
    <w:p w:rsidR="006775C1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>Пре</w:t>
      </w:r>
      <w:r w:rsidR="00AE6C44" w:rsidRPr="00D32B6E">
        <w:rPr>
          <w:rFonts w:ascii="Times New Roman" w:hAnsi="Times New Roman"/>
          <w:sz w:val="28"/>
          <w:szCs w:val="28"/>
          <w:lang w:val="ru-RU"/>
        </w:rPr>
        <w:t xml:space="preserve">дприятия бытового обслуживания: сельские населенные пункты </w:t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>- 7 рабочих мест на 1 тыс. человек.</w:t>
      </w:r>
    </w:p>
    <w:p w:rsidR="006775C1" w:rsidRPr="002E711A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 xml:space="preserve">Размеры земельных участков для объектов в области торговли, общественного питания и бытового обслуживания определены СП  42.133330.2011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сельских поселений», актуализированная редакция СНиП 2.07.01-89.</w:t>
      </w:r>
    </w:p>
    <w:p w:rsidR="006775C1" w:rsidRPr="002E711A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D32B6E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отделениями банков для городских и сельских населенных пунктов приняты в соответствии со СНиП 2.07.01-89* «Градостроительство. </w:t>
      </w:r>
      <w:r w:rsidR="006775C1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– 1 операционная касса на 30 тыс. человек.</w:t>
      </w:r>
    </w:p>
    <w:p w:rsidR="00EB5D58" w:rsidRPr="002E711A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75C1" w:rsidRPr="002E711A">
        <w:rPr>
          <w:rFonts w:ascii="Times New Roman" w:hAnsi="Times New Roman"/>
          <w:sz w:val="28"/>
          <w:szCs w:val="28"/>
          <w:lang w:val="ru-RU"/>
        </w:rPr>
        <w:t>Размер земельного участка определяется количеством операционных касс в заведении. Нормативы определены в соответствии с СП 42.133330.2011 «Градостроительство. Планировка и застройка городских сельских поселений», актуализированная редакция СНиП 2.07.01-89.</w:t>
      </w:r>
    </w:p>
    <w:p w:rsid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3C8" w:rsidRDefault="006C69F8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Таблица 21</w:t>
      </w:r>
      <w:r w:rsidR="00BF13C8" w:rsidRPr="002E711A">
        <w:rPr>
          <w:rFonts w:ascii="Times New Roman" w:hAnsi="Times New Roman"/>
          <w:sz w:val="28"/>
          <w:szCs w:val="28"/>
          <w:lang w:val="ru-RU"/>
        </w:rPr>
        <w:t>. Нормы расчета учреждений и предприятий обслуживания</w:t>
      </w:r>
    </w:p>
    <w:p w:rsidR="00D32B6E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260"/>
      </w:tblGrid>
      <w:tr w:rsidR="00BF13C8" w:rsidRPr="00BF13C8" w:rsidTr="00BF13C8">
        <w:trPr>
          <w:trHeight w:val="23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Норматив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образования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Детские дошкольные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85%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 «Градостроительство. Планировка и застройка городских и сельских поселений» (далее - СНиП 2.07.01-89*)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 детей 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Школьные учебно-производственные комбинаты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здравоохранения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Амбулаторно - поликлинические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17,95 посещений в смену на 1000 человек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 Краснодарского края от 02.03.2009 N 1695-КЗ</w:t>
            </w:r>
          </w:p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"О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год" (принят ЗС КК 18.02.2009)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Больничные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10,37 коек на 1000 человек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объект на 6 200 </w:t>
            </w: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человек сельского населения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Распоряжение Правительства </w:t>
            </w: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РФ от 03.07.1996 № 1063-р «О социальных нормативах»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Фельдшерско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–акушерские пункты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зависимости от удаленности и численности населенного пункта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министерства здравоохранения СССР от 26.09.1978  № 900 «О штатных нормативах медицинского, фармацевтического персонала и работников кухонь центральных районных больниц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Выдвижные пункты скорой медицинской помощи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автомобиль на 5 000 человек сельского населения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Спортивные и физкультурно-оздоровительные сооружения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Спортивные залы общего 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80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площади пола на 1000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Спортивные плоскостные сооружения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0,7-0,9 га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культуры и искусства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Клубные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500-300 посетительских мест на 1000 жителей для сельских поселений свыше 200 и до 1000 человек, 300-230 – для поселений от 1000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Библиотечные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6-7,5 тыс. ед. хранения на 1000 жителей для сельских поселений свыше 1000 и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Предприятия торговли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Магазины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300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торговой площади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Предприятия общественного питания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Предприятия общественного питания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40 мест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Предприятия бытового и коммунального обслуживания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Предприятия бытового обслуживания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 рабочих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Прачечные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 кг белья в смену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Кредитно-финансовые учреждения 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left="-96" w:right="-108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Отделения и филиалы сберегательного банка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операционное место на 2 000 – 3 000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Учреждения жилищно-коммунального хозяйства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Гостиницы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 мест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СНиП 2.07.01-89*</w:t>
            </w:r>
          </w:p>
        </w:tc>
      </w:tr>
      <w:tr w:rsidR="00BF13C8" w:rsidRPr="00BF13C8" w:rsidTr="00BF13C8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Пожарные депо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депо на 2 автомобиля  </w:t>
            </w:r>
            <w:proofErr w:type="spellStart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</w:t>
            </w:r>
            <w:proofErr w:type="spellEnd"/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населении до 5 000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НПБ 101-95 «Нормы проектирования объектов пожарной охраны». Федеральный закон от 22.07.2008 № 123-ФЗ «Технический регламент о требованиях пожарной безопасности»</w:t>
            </w:r>
          </w:p>
        </w:tc>
      </w:tr>
    </w:tbl>
    <w:p w:rsidR="00D32B6E" w:rsidRDefault="00D32B6E" w:rsidP="00BF13C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3C8" w:rsidRDefault="00BF13C8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Таблица 2</w:t>
      </w:r>
      <w:r w:rsidR="006C69F8" w:rsidRPr="002E711A">
        <w:rPr>
          <w:rFonts w:ascii="Times New Roman" w:hAnsi="Times New Roman"/>
          <w:sz w:val="28"/>
          <w:szCs w:val="28"/>
          <w:lang w:val="ru-RU"/>
        </w:rPr>
        <w:t>2</w:t>
      </w:r>
      <w:r w:rsidRPr="002E711A">
        <w:rPr>
          <w:rFonts w:ascii="Times New Roman" w:hAnsi="Times New Roman"/>
          <w:sz w:val="28"/>
          <w:szCs w:val="28"/>
          <w:lang w:val="ru-RU"/>
        </w:rPr>
        <w:t>. Расчетные показатели максимально допустимого уровня территориальной доступности объектов иного значения, влияющие на определение расчетных показателей объектов местного значения поселения и на качество среды</w:t>
      </w:r>
    </w:p>
    <w:p w:rsidR="00D32B6E" w:rsidRPr="00D32B6E" w:rsidRDefault="00D32B6E" w:rsidP="00D32B6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563"/>
        <w:gridCol w:w="3260"/>
        <w:gridCol w:w="3686"/>
      </w:tblGrid>
      <w:tr w:rsidR="00BF13C8" w:rsidRPr="00BF13C8" w:rsidTr="00BF13C8">
        <w:trPr>
          <w:trHeight w:val="23"/>
          <w:tblHeader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иного 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расчетного показателя объекта иного значения/единица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Значение расчетного показателя максимально допустимого уровня территориальной доступности объекта иного значения</w:t>
            </w:r>
          </w:p>
        </w:tc>
      </w:tr>
      <w:tr w:rsidR="00BF13C8" w:rsidRPr="00BF13C8" w:rsidTr="00BF13C8">
        <w:trPr>
          <w:trHeight w:val="23"/>
          <w:tblHeader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области  культуры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 для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Транспортная доступность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области физической культуры и массового спорта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 для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области  торговли, общественного питания и бытового обслуживания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Торговые предприятия</w:t>
            </w:r>
          </w:p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(магазины, торговые центры, торговые комплексы)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Примечание: территориальная доступность </w:t>
            </w:r>
            <w:r w:rsidRPr="00D32B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предприятий общественного питания применима для  общественно-деловых центров 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Предприятия бытового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территориальной доступности для населения, м/минут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Пешеходная доступность: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минут</w:t>
            </w:r>
          </w:p>
        </w:tc>
      </w:tr>
      <w:tr w:rsidR="00BF13C8" w:rsidRPr="00BF13C8" w:rsidTr="00BF13C8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области кредитно-финансового обслуживания</w:t>
            </w:r>
          </w:p>
        </w:tc>
      </w:tr>
      <w:tr w:rsidR="00BF13C8" w:rsidRPr="00BF13C8" w:rsidTr="00BF13C8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Отделения банков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территориальной доступности для населения, </w:t>
            </w:r>
            <w:r w:rsidRPr="00D32B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C8" w:rsidRPr="00D32B6E" w:rsidRDefault="00BF13C8" w:rsidP="00BF1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2B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Пешеходная доступность</w:t>
            </w:r>
          </w:p>
        </w:tc>
      </w:tr>
    </w:tbl>
    <w:p w:rsidR="00D32B6E" w:rsidRDefault="00D32B6E" w:rsidP="00D30CE9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CE9" w:rsidRPr="002E711A" w:rsidRDefault="00D30CE9" w:rsidP="00D32B6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6. ОЦЕНКА ЭФФЕКТИВНОСТИ МЕРОПРИЯТИЙ, ВКЛЮЧЕННЫХ В ПРОГРАММУ, В ТОМ ЧИСЛЕ, С ТОЧКИ ЗРЕНИЯ ДОСТИЖЕНИЯ РАСЧЕТНОГО УРОВНЯ ОБЕСПЕЧЕННОСТИ НАСЕЛЕНИЯ, ПОСЕЛЕНИЯ УСЛУГАМИ В ОБЛАСТЯХ, УКАЗАННЫХ В ПУНКТЕ 1 ТРЕБОВАНИЙ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D32B6E" w:rsidRDefault="00D32B6E" w:rsidP="00A05DA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DAF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 xml:space="preserve">Программа комплексного развития социальной инфраструктуры </w:t>
      </w:r>
      <w:r w:rsidR="00F16BEA" w:rsidRPr="00D32B6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D71DB4" w:rsidRPr="00D32B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>СП разработана в целях обеспечения пространственного развития территории, соответствующего качеству жизни населения, предусмотренному документами социально-экономического развития поселения, определяющими и содержащими цели и задачи социально-экономического развития территории поселения.</w:t>
      </w:r>
    </w:p>
    <w:p w:rsidR="00A05DAF" w:rsidRPr="00D32B6E" w:rsidRDefault="00D32B6E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 xml:space="preserve">В свою очередь, местные нормативы градостроительного проектирования </w:t>
      </w:r>
      <w:r w:rsidR="00F16BEA" w:rsidRPr="00D32B6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F64FB3" w:rsidRPr="00D32B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DAF" w:rsidRPr="00D32B6E">
        <w:rPr>
          <w:rFonts w:ascii="Times New Roman" w:hAnsi="Times New Roman"/>
          <w:sz w:val="28"/>
          <w:szCs w:val="28"/>
          <w:lang w:val="ru-RU"/>
        </w:rPr>
        <w:t>СП позволяют обеспечить согласованность решений и показателей развития территории, устанавливаемых в документах социально-экономического развития и территориального планирования, таких как прогноз социально-экономического развития поселения и генплан поселения.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Местные нормативы градостроительного проектирования поселения направлены на решение следующих основных задач: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1) 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как равнозначные);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 xml:space="preserve">3) обеспечение оценки качества градостроительной документации в плане соответствия её решений целям повышения качества жизни населения, установленным в документах социально-экономического развития; 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поселения.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При внесении изменений в местные нормативы градостроительного проектирования поселения учитывались требования:</w:t>
      </w:r>
    </w:p>
    <w:p w:rsidR="00A05DAF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охраны окружающей среды;</w:t>
      </w:r>
    </w:p>
    <w:p w:rsidR="00A05DAF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санитарно-гигиенических норм;</w:t>
      </w:r>
    </w:p>
    <w:p w:rsidR="00A05DAF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охраны памятников истории и культуры;</w:t>
      </w:r>
    </w:p>
    <w:p w:rsidR="00A05DAF" w:rsidRP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671196">
        <w:rPr>
          <w:rFonts w:ascii="Times New Roman" w:hAnsi="Times New Roman"/>
          <w:sz w:val="28"/>
          <w:szCs w:val="28"/>
          <w:lang w:val="ru-RU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D30CE9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05DAF" w:rsidRPr="002E711A">
        <w:rPr>
          <w:rFonts w:ascii="Times New Roman" w:hAnsi="Times New Roman"/>
          <w:sz w:val="28"/>
          <w:szCs w:val="28"/>
          <w:lang w:val="ru-RU"/>
        </w:rPr>
        <w:t>- пожарной безопасности.</w:t>
      </w:r>
    </w:p>
    <w:p w:rsidR="00671196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 xml:space="preserve">Мероприятия (инвестиционные проекты) по проектированию, строительству, реконструкции объектов социальной инфраструктуры поселения, отраженные в таблице </w:t>
      </w:r>
      <w:r w:rsidR="00F64FB3" w:rsidRPr="00671196">
        <w:rPr>
          <w:rFonts w:ascii="Times New Roman" w:hAnsi="Times New Roman"/>
          <w:sz w:val="28"/>
          <w:szCs w:val="28"/>
          <w:lang w:val="ru-RU"/>
        </w:rPr>
        <w:t>5</w:t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 xml:space="preserve"> настоящей Программы, соответствуют нормативам градостроительного проектирования поселения, в том числе целям и задачам настоящей Программы. </w:t>
      </w:r>
    </w:p>
    <w:p w:rsidR="00791B94" w:rsidRPr="002E711A" w:rsidRDefault="00671196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>Нормативы обеспеченности общеобразовательными организациями приняты с учетом 100</w:t>
      </w:r>
      <w:r w:rsidR="0061647A" w:rsidRPr="00671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671196">
        <w:rPr>
          <w:rFonts w:ascii="Times New Roman" w:hAnsi="Times New Roman"/>
          <w:sz w:val="28"/>
          <w:szCs w:val="28"/>
          <w:lang w:val="ru-RU"/>
        </w:rPr>
        <w:t xml:space="preserve">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отсутствии данных по демографии и в поселениях-новостройках норматив принимать не менее 180 учащихся на 1 тыс. человек. Нормативы размеров земельных участков общеобразовательных организаций принимаются в соот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ветствии со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СНиП 2.07.01-89*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размеров земельных участков общеобразовательных организаций  п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ри соответствующей вместимости: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до 400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50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400-500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60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500-600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50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600-800 учащих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ся –  40 кв. м 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800-1100 учащи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хся –  33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1100-1500 учащ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ихся – 21 кв. м на 1 учащегося; </w:t>
      </w:r>
    </w:p>
    <w:p w:rsid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1500-2000 учащи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хся – 17 кв. м на  1 учащегося; 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свыше 2000 учащихся – 16 кв. м на 1 учащегося.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Размеры земельных участков могут быть уменьшены на 20% – в условиях реконструкции.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Пути подходов учащихся к общеобразовательным организациям с начальными классами не должны пересекать проезжую часть маг</w:t>
      </w:r>
      <w:r w:rsidR="0061647A" w:rsidRPr="00595885">
        <w:rPr>
          <w:rFonts w:ascii="Times New Roman" w:hAnsi="Times New Roman"/>
          <w:sz w:val="28"/>
          <w:szCs w:val="28"/>
          <w:lang w:val="ru-RU"/>
        </w:rPr>
        <w:t xml:space="preserve">истральных улиц в одном уровне.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Нормативы обеспеченности организациями дополнительного образования приняты с учетом охвата 10% общего числа школьнико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в, в том числе по видам зданий: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дворец (дом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) творчества школьников – 3,3%; станция юных техников – 0,9%;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ст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анция юных натуралистов – 0,4%;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станция юных туристов 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– 0,4%;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детско-юно</w:t>
      </w:r>
      <w:r w:rsidR="0061647A" w:rsidRPr="002E711A">
        <w:rPr>
          <w:rFonts w:ascii="Times New Roman" w:hAnsi="Times New Roman"/>
          <w:sz w:val="28"/>
          <w:szCs w:val="28"/>
          <w:lang w:val="ru-RU"/>
        </w:rPr>
        <w:t xml:space="preserve">шеская спортивная школа – 2,3%;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детская школа искусств или музыкальная, художественная, хореографическая школа – 2,7%.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Размеры земельных участков организаций дополнительного образования устанавливаются заданием на проектирование.</w:t>
      </w:r>
    </w:p>
    <w:p w:rsidR="00A05DAF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межшкольными учебными комбинатами принят с учетом охвата 8% общего числа школьников 5-11 классов.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Норматив размера земельного участка  – не менее 2 га на объект.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Распоряжением Правительства РФ от 03.07.1996 №1063-р «О социальных нормативах и нормах». </w:t>
      </w:r>
    </w:p>
    <w:p w:rsidR="00791B94" w:rsidRPr="00595885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СанПиН 2.1.3.2630-10 «Санитарно-эпидемиологические требования к организациям, осуществляющим медицинскую деятельность».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вместимости стационарных учреждений: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50 коек – 300 кв. м на 1 койку;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150 коек – 200 кв. м на 1 койку;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300-400 коек – 150 кв. м на 1 койку;</w:t>
      </w:r>
    </w:p>
    <w:p w:rsidR="00791B94" w:rsidRPr="002E711A" w:rsidRDefault="00595885" w:rsidP="00D32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500-600 коек – 100 кв. м на 1 койку;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800 коек – 80 кв. м на 1 койку;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1000 коек – 60 кв. м на 1 койку.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Для нестационарных (амбулаторных) учреждений: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0,1 га на 100 посещений в смену, но не менее 0,5 га на объект.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 – 1 объект для сельских населенных пунктов: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с численностью населения менее 300 человек – при удаленности от других лечебно-профилактических медицинских организаций 6 км;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с численностью населения от 300 до 700 человек – при удаленности от других лечебно-профилактических медицинских организаций 4 км;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с численностью населения более 700 человек – при удаленности от других лечебно-профилактических медицинских организаций 2 км.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участков: 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для размещения </w:t>
      </w:r>
      <w:proofErr w:type="spellStart"/>
      <w:r w:rsidR="00791B94" w:rsidRPr="002E711A">
        <w:rPr>
          <w:rFonts w:ascii="Times New Roman" w:hAnsi="Times New Roman"/>
          <w:sz w:val="28"/>
          <w:szCs w:val="28"/>
          <w:lang w:val="ru-RU"/>
        </w:rPr>
        <w:t>ФАПов</w:t>
      </w:r>
      <w:proofErr w:type="spellEnd"/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– 0,2 га на объект.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объектов скорой медицинской помощи   – 0,2 - 0,4 га на объект.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- для городских населенных пунктов с численностью населения до 50 тыс. человек 1 объект на 10 тыс. человек;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1 объект на 6,2 тыс. человек.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Нормативы размеров земельных для аптечных организаций: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1B94" w:rsidRPr="00595885">
        <w:rPr>
          <w:rFonts w:ascii="Times New Roman" w:hAnsi="Times New Roman"/>
          <w:sz w:val="28"/>
          <w:szCs w:val="28"/>
        </w:rPr>
        <w:t>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</w:rPr>
        <w:t>II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групп – 0,3 га на объект или встроенные;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1B94" w:rsidRPr="00595885">
        <w:rPr>
          <w:rFonts w:ascii="Times New Roman" w:hAnsi="Times New Roman"/>
          <w:sz w:val="28"/>
          <w:szCs w:val="28"/>
        </w:rPr>
        <w:t>III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</w:rPr>
        <w:t>V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групп – 0,25 га на объект;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1B94" w:rsidRPr="00595885">
        <w:rPr>
          <w:rFonts w:ascii="Times New Roman" w:hAnsi="Times New Roman"/>
          <w:sz w:val="28"/>
          <w:szCs w:val="28"/>
        </w:rPr>
        <w:t>VI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</w:rPr>
        <w:t>VIII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– 0,2 га на объект.   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Пешеходная доступность аптечных организаций в сел</w:t>
      </w:r>
      <w:r w:rsidR="009B43F6" w:rsidRPr="002E711A">
        <w:rPr>
          <w:rFonts w:ascii="Times New Roman" w:hAnsi="Times New Roman"/>
          <w:sz w:val="28"/>
          <w:szCs w:val="28"/>
          <w:lang w:val="ru-RU"/>
        </w:rPr>
        <w:t xml:space="preserve">ьских поселениях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30 минут.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</w:t>
      </w:r>
      <w:r w:rsidR="009B43F6" w:rsidRPr="00595885">
        <w:rPr>
          <w:rFonts w:ascii="Times New Roman" w:hAnsi="Times New Roman"/>
          <w:sz w:val="28"/>
          <w:szCs w:val="28"/>
          <w:lang w:val="ru-RU"/>
        </w:rPr>
        <w:t xml:space="preserve">еления не менее 5 тыс. человек.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</w:t>
      </w:r>
      <w:r w:rsidR="009B43F6" w:rsidRPr="002E711A">
        <w:rPr>
          <w:rFonts w:ascii="Times New Roman" w:hAnsi="Times New Roman"/>
          <w:sz w:val="28"/>
          <w:szCs w:val="28"/>
          <w:lang w:val="ru-RU"/>
        </w:rPr>
        <w:t xml:space="preserve">ивной школы – 1,5 га на объект.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Долю физкультурно-спортивных сооружений, размещаемых в жилом районе, следует принимать от общей нормы, %:  территории — 35, спортивные залы — 50, бассейны —45</w:t>
      </w:r>
    </w:p>
    <w:p w:rsidR="00791B94" w:rsidRPr="00595885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</w:r>
      <w:proofErr w:type="spellStart"/>
      <w:r w:rsidR="00791B94" w:rsidRPr="00595885">
        <w:rPr>
          <w:rFonts w:ascii="Times New Roman" w:hAnsi="Times New Roman"/>
          <w:sz w:val="28"/>
          <w:szCs w:val="28"/>
          <w:lang w:val="ru-RU"/>
        </w:rPr>
        <w:t>травмо</w:t>
      </w:r>
      <w:proofErr w:type="spellEnd"/>
      <w:r w:rsidR="009B43F6" w:rsidRPr="00595885">
        <w:rPr>
          <w:rFonts w:ascii="Times New Roman" w:hAnsi="Times New Roman"/>
          <w:sz w:val="28"/>
          <w:szCs w:val="28"/>
          <w:lang w:val="ru-RU"/>
        </w:rPr>
        <w:t>-</w:t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>безопасное) покрытие, а также ограждение из стальной сетчатой конструкции высотой 2-4,5 м повышенного эстетического уровня.</w:t>
      </w:r>
    </w:p>
    <w:p w:rsidR="00791B94" w:rsidRPr="00595885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9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885">
        <w:rPr>
          <w:rFonts w:ascii="Times New Roman" w:hAnsi="Times New Roman"/>
          <w:sz w:val="28"/>
          <w:szCs w:val="28"/>
          <w:lang w:val="ru-RU"/>
        </w:rPr>
        <w:tab/>
      </w:r>
      <w:r w:rsidRPr="00595885">
        <w:rPr>
          <w:rFonts w:ascii="Times New Roman" w:hAnsi="Times New Roman"/>
          <w:sz w:val="28"/>
          <w:szCs w:val="28"/>
          <w:lang w:val="ru-RU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9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885">
        <w:rPr>
          <w:rFonts w:ascii="Times New Roman" w:hAnsi="Times New Roman"/>
          <w:sz w:val="28"/>
          <w:szCs w:val="28"/>
          <w:lang w:val="ru-RU"/>
        </w:rPr>
        <w:tab/>
      </w:r>
      <w:r w:rsidRPr="002E711A">
        <w:rPr>
          <w:rFonts w:ascii="Times New Roman" w:hAnsi="Times New Roman"/>
          <w:sz w:val="28"/>
          <w:szCs w:val="28"/>
          <w:lang w:val="ru-RU"/>
        </w:rPr>
        <w:t>Радиус обслуживания спортивного центра, расположенного в поселении – 1500 м.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помещениями для культурно-досуговой деятельности принят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Планировка и застройка городских и сельских поселений» – 50-60 кв. м площади пола на 1 тыс. человек. Размеры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lastRenderedPageBreak/>
        <w:t>земельных участков помещений для культурно-досуговой деятельности устанавливаются заданием на проектирование.</w:t>
      </w:r>
    </w:p>
    <w:p w:rsidR="00791B94" w:rsidRPr="002E711A" w:rsidRDefault="00595885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595885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Учреждения культуры клубного типа должна составлять не менее 500 зрительских мест.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</w:r>
      <w:r w:rsidR="00844195" w:rsidRPr="00E3615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от 5 до 10 тыс. человек – 1 объект.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44195" w:rsidRPr="002E711A">
        <w:rPr>
          <w:rFonts w:ascii="Times New Roman" w:hAnsi="Times New Roman"/>
          <w:sz w:val="28"/>
          <w:szCs w:val="28"/>
          <w:lang w:val="ru-RU"/>
        </w:rPr>
        <w:t xml:space="preserve">Размеры земельных участков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музеев устанавливаются заданием на проектирование.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3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15A">
        <w:rPr>
          <w:rFonts w:ascii="Times New Roman" w:hAnsi="Times New Roman"/>
          <w:sz w:val="28"/>
          <w:szCs w:val="28"/>
          <w:lang w:val="ru-RU"/>
        </w:rPr>
        <w:tab/>
      </w:r>
      <w:r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200 мест на 1 тыс. человек.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Размеры земельных участков городских и сельских учреждений культуры клубного типа устанавливаются заданием на проектирование.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Норматив обеспеченности населения библиотеками по соответствующим  типам библиотек следует принимать: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для сельских поселений с численностью населения от 1000 до  3000 тыс. че</w:t>
      </w:r>
      <w:r w:rsidR="00844195" w:rsidRPr="00E3615A">
        <w:rPr>
          <w:rFonts w:ascii="Times New Roman" w:hAnsi="Times New Roman"/>
          <w:sz w:val="28"/>
          <w:szCs w:val="28"/>
          <w:lang w:val="ru-RU"/>
        </w:rPr>
        <w:t xml:space="preserve">ловек - общедоступная -1 объект. 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Размеры земельных участков для библиотек устанавливаются заданием на проектирование.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Размещение отделений, узлов связи, почтамтов, агентств Роспечати,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Пешеходная доступность отделений почтовой связи, как учреждений второй степени необходимости определена: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неблагоприятными природными условиями – 200 м/2-5 мин.;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относительно благоприятными природными условиями – 450 м/5-10 мин.;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Расчетная обеспеченность населения в торговых центрах (ТЦ) местного значения на 1000 жителей принимается из расчета: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- 300 кв. метров в сельских поселениях. </w:t>
      </w:r>
    </w:p>
    <w:p w:rsidR="00791B94" w:rsidRPr="002E711A" w:rsidRDefault="00791B94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E711A">
        <w:rPr>
          <w:rFonts w:ascii="Times New Roman" w:hAnsi="Times New Roman"/>
          <w:sz w:val="28"/>
          <w:szCs w:val="28"/>
          <w:lang w:val="ru-RU"/>
        </w:rPr>
        <w:t>Радиус обслуживания ТЦ в  сельских поселениях – 2000 метров.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Торговые центры сельских поселений с числом жителей, тыс. чел.: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1 –  0,1-0,2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св. 1 до 3 – 0,2-0,4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3 до 4 – 0,4-0,6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5 до 6 – 0,6-0,7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7 до 10 – 0,7-0,8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10 до 15 – 0,8-1,1 га;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15 до 20 – 1,0-1,2 га.</w:t>
      </w:r>
    </w:p>
    <w:p w:rsidR="00791B94" w:rsidRPr="002E711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В 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</w:t>
      </w:r>
      <w:r w:rsidR="00844195" w:rsidRPr="00E3615A">
        <w:rPr>
          <w:rFonts w:ascii="Times New Roman" w:hAnsi="Times New Roman"/>
          <w:sz w:val="28"/>
          <w:szCs w:val="28"/>
          <w:lang w:val="ru-RU"/>
        </w:rPr>
        <w:t xml:space="preserve"> может быть увеличена до 50 %.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</w:r>
      <w:r w:rsidR="00844195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СанПиН 2.3.5.021-94 «Санитарные правила для предприятий продовольственной торговли» (утв. постановлением Госкомсанэпиднадзора РФ от 30 декабря 1994 г. </w:t>
      </w:r>
      <w:r w:rsidR="00791B94" w:rsidRPr="00595885">
        <w:rPr>
          <w:rFonts w:ascii="Times New Roman" w:hAnsi="Times New Roman"/>
          <w:sz w:val="28"/>
          <w:szCs w:val="28"/>
        </w:rPr>
        <w:t>N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 14).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См. пост КК</w:t>
      </w:r>
    </w:p>
    <w:p w:rsidR="00791B94" w:rsidRPr="00E3615A" w:rsidRDefault="00E3615A" w:rsidP="0059588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На земельном участке розничного рынка проектируются следующие функциональные зоны: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- торговая зона (с </w:t>
      </w:r>
      <w:proofErr w:type="spellStart"/>
      <w:r w:rsidR="00791B94" w:rsidRPr="002E711A">
        <w:rPr>
          <w:rFonts w:ascii="Times New Roman" w:hAnsi="Times New Roman"/>
          <w:sz w:val="28"/>
          <w:szCs w:val="28"/>
          <w:lang w:val="ru-RU"/>
        </w:rPr>
        <w:t>подзонами</w:t>
      </w:r>
      <w:proofErr w:type="spellEnd"/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продовольственных и непродовольственных торговых помещений);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административно-складская зона;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хозяйственная зона;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зона стоянки автотранспорта;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зона подхода и распределения</w:t>
      </w:r>
      <w:r w:rsidR="00890C07" w:rsidRPr="002E711A">
        <w:rPr>
          <w:rFonts w:ascii="Times New Roman" w:hAnsi="Times New Roman"/>
          <w:sz w:val="28"/>
          <w:szCs w:val="28"/>
          <w:lang w:val="ru-RU"/>
        </w:rPr>
        <w:t>,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 xml:space="preserve"> связанных с рынком пешеходных потоков;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зона озеленения и отдыха покупателей.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При проектировании розничных рынков необходимо обеспечивать: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безопасность пешеходного передвижения в пределах пешеходной зоны;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возможности передвижения инвалидов и других маломобильных групп населения на всем пространстве пешеходной зоны;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пешеходную доступность розничного рынка от остановок общественного пассажирского транспорта не более 250 метров;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места парковки автомобилей на расстоянии не более 400 м от любой точки рынка;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длину перехода между наиболее удаленными объектами рынков не более 400 м;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длину перехода из любой точки рынка до общественного туалета не более 200 м.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Требуемое расчетное количество </w:t>
      </w:r>
      <w:proofErr w:type="spellStart"/>
      <w:r w:rsidR="00791B94" w:rsidRPr="00E3615A">
        <w:rPr>
          <w:rFonts w:ascii="Times New Roman" w:hAnsi="Times New Roman"/>
          <w:sz w:val="28"/>
          <w:szCs w:val="28"/>
          <w:lang w:val="ru-RU"/>
        </w:rPr>
        <w:t>машино</w:t>
      </w:r>
      <w:proofErr w:type="spellEnd"/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-мест для парковки легковых автомобилей определяется из расчета 1 </w:t>
      </w:r>
      <w:proofErr w:type="spellStart"/>
      <w:r w:rsidR="00791B94" w:rsidRPr="00E3615A">
        <w:rPr>
          <w:rFonts w:ascii="Times New Roman" w:hAnsi="Times New Roman"/>
          <w:sz w:val="28"/>
          <w:szCs w:val="28"/>
          <w:lang w:val="ru-RU"/>
        </w:rPr>
        <w:t>машино</w:t>
      </w:r>
      <w:proofErr w:type="spellEnd"/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-место на 1 торговое место или на 10 кв. м торговой площади. 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На рынках, расположенных в общественно-деловых зонах, при размерах торговой площади до 1000 кв. м расчетное количество </w:t>
      </w:r>
      <w:proofErr w:type="spellStart"/>
      <w:r w:rsidR="00791B94" w:rsidRPr="00E3615A">
        <w:rPr>
          <w:rFonts w:ascii="Times New Roman" w:hAnsi="Times New Roman"/>
          <w:sz w:val="28"/>
          <w:szCs w:val="28"/>
          <w:lang w:val="ru-RU"/>
        </w:rPr>
        <w:t>машино</w:t>
      </w:r>
      <w:proofErr w:type="spellEnd"/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-мест составляет 25 </w:t>
      </w:r>
      <w:proofErr w:type="spellStart"/>
      <w:r w:rsidR="00791B94" w:rsidRPr="00E3615A">
        <w:rPr>
          <w:rFonts w:ascii="Times New Roman" w:hAnsi="Times New Roman"/>
          <w:sz w:val="28"/>
          <w:szCs w:val="28"/>
          <w:lang w:val="ru-RU"/>
        </w:rPr>
        <w:t>машино</w:t>
      </w:r>
      <w:proofErr w:type="spellEnd"/>
      <w:r w:rsidR="00791B94" w:rsidRPr="00E3615A">
        <w:rPr>
          <w:rFonts w:ascii="Times New Roman" w:hAnsi="Times New Roman"/>
          <w:sz w:val="28"/>
          <w:szCs w:val="28"/>
          <w:lang w:val="ru-RU"/>
        </w:rPr>
        <w:t>-мест на 50 торговых мест.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На рынках без канализации общественные туалеты с непроницаемыми выгребами следует располагать на расстоянии не менее 50 м от места торговли.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Число расчетных мест в них должно быть не менее одного на каждые 50 торговых мест.</w:t>
      </w:r>
      <w:r w:rsidR="00890C07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для предприятий общественного питания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при числе мест: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50 мест – 0,25-0,2 га на 100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50 до 150 мест – 0,2-0,15 га на 100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свыше 150 мест – 0,1 га на 100 мест.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Пешеходная доступность предприятий общественного питания, как учреждений второй степени необходимости определена: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неблагоприятными природными условиями – 200 м/2-5 мин.;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зон с относительно благоприятными природными условиями – 450 м/5-10 мин.;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предприятиями бытового обслуживания принят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7 рабочих мест на 1 тыс. человек;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предприятий бытового обслуживания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для предприятий мощностью: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до 50 рабочих мест – 0,1-0,2 га на 10 рабочих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от 50 до 150 рабочих мест – 0,05-0,08 га на 10 рабочих мест;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свыше 150 рабочих мест – 0,03-0,04 га на 10 рабочих мест.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Пешеходная доступность предприятий бытового обслуживания, как учреждений второй ст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 xml:space="preserve">епени необходимости определена: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для зон с неблагоприятными природн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 xml:space="preserve">ыми условиями – 200 м/2-5 мин.;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для зон с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lastRenderedPageBreak/>
        <w:t>относительно благоприятными природными условиями – 450 м/5-10 мин.;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u w:val="single"/>
          <w:lang w:val="ru-RU"/>
        </w:rPr>
        <w:t>Прачечные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прачечными принят в соответствии со         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</w:t>
      </w:r>
      <w:r w:rsidR="00890C07" w:rsidRPr="002E711A">
        <w:rPr>
          <w:rFonts w:ascii="Times New Roman" w:hAnsi="Times New Roman"/>
          <w:sz w:val="28"/>
          <w:szCs w:val="28"/>
          <w:lang w:val="ru-RU"/>
        </w:rPr>
        <w:t xml:space="preserve">ородских и сельских поселений»: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для сельских населенных пунктов – 60 кг белья в смену на 1 тыс. человек.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прачечных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- 0,1-0,2 га на объект для прачечных самообслуживания;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- 0,5-1,0 га на объект для фабрик-прачечных.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u w:val="single"/>
          <w:lang w:val="ru-RU"/>
        </w:rPr>
        <w:t>Химчистки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 обеспеченности населения химчистками принят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 3,5 кг вещей в смену на 1 тыс. человек.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химчисток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- 0,1-0,2 га на объект для химчисток самообслуживания;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- 0,5-1,0 га на объект для фабрик-химчисток;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u w:val="single"/>
          <w:lang w:val="ru-RU"/>
        </w:rPr>
        <w:t>Бани.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населения банями приняты в соответствии со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поселений»: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- для сельских населенных пунктов – 7 мест на 1 тыс. человек.</w:t>
      </w:r>
    </w:p>
    <w:p w:rsidR="00791B94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91B94" w:rsidRPr="00E3615A">
        <w:rPr>
          <w:rFonts w:ascii="Times New Roman" w:hAnsi="Times New Roman"/>
          <w:sz w:val="28"/>
          <w:szCs w:val="28"/>
          <w:lang w:val="ru-RU"/>
        </w:rPr>
        <w:t xml:space="preserve">Нормативы размеров земельных участков бань приняты в соответствии со                        СНиП 2.07.01-89* «Градостроительство. </w:t>
      </w:r>
      <w:r w:rsidR="00791B94" w:rsidRPr="002E711A">
        <w:rPr>
          <w:rFonts w:ascii="Times New Roman" w:hAnsi="Times New Roman"/>
          <w:sz w:val="28"/>
          <w:szCs w:val="28"/>
          <w:lang w:val="ru-RU"/>
        </w:rPr>
        <w:t>Планировка и застройка городских и сельских поселений» –  0,2-0,4 га на объект.</w:t>
      </w:r>
    </w:p>
    <w:p w:rsidR="00D30CE9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Оценка социально-экономической эффективности мероприятий (инвестиционных проектов) по проектированию, строительству и реконструкции объектов социальной инфраст</w:t>
      </w:r>
      <w:r w:rsidR="00890C07" w:rsidRPr="00E3615A">
        <w:rPr>
          <w:rFonts w:ascii="Times New Roman" w:hAnsi="Times New Roman"/>
          <w:sz w:val="28"/>
          <w:szCs w:val="28"/>
          <w:lang w:val="ru-RU"/>
        </w:rPr>
        <w:t>руктуры, отраженные в таблице 5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настоящей Программы заключается в следующем.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 w:eastAsia="zh-CN"/>
        </w:rPr>
        <w:t xml:space="preserve">Оценка тенденций экономического роста территории в качестве одной из важнейших составляющих включает в себя анализ демографической ситуации. </w:t>
      </w:r>
      <w:r w:rsidR="00BA1267" w:rsidRPr="002E711A">
        <w:rPr>
          <w:rFonts w:ascii="Times New Roman" w:hAnsi="Times New Roman"/>
          <w:sz w:val="28"/>
          <w:szCs w:val="28"/>
          <w:lang w:val="ru-RU" w:eastAsia="zh-CN"/>
        </w:rPr>
        <w:t xml:space="preserve">Возрастная, половая и национальная структуры населения выступают в качестве значимых факторов в определении проблем и перспектив развития рынка рабочей силы, а, следовательно, и производственного потенциала территории. Существует 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 </w:t>
      </w:r>
    </w:p>
    <w:p w:rsidR="0022156E" w:rsidRPr="00E3615A" w:rsidRDefault="0022156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E3615A">
        <w:rPr>
          <w:rFonts w:ascii="Times New Roman" w:hAnsi="Times New Roman"/>
          <w:sz w:val="28"/>
          <w:szCs w:val="28"/>
          <w:lang w:val="ru-RU" w:eastAsia="zh-CN"/>
        </w:rPr>
        <w:lastRenderedPageBreak/>
        <w:t xml:space="preserve">В состав </w:t>
      </w:r>
      <w:r w:rsidR="00F16BEA" w:rsidRPr="00E3615A">
        <w:rPr>
          <w:rFonts w:ascii="Times New Roman" w:hAnsi="Times New Roman"/>
          <w:sz w:val="28"/>
          <w:szCs w:val="28"/>
          <w:lang w:val="ru-RU" w:eastAsia="zh-CN"/>
        </w:rPr>
        <w:t>Кубанского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сельского поселения входит 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шесть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населенны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х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пункт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ов</w:t>
      </w:r>
      <w:r w:rsidRPr="00E3615A">
        <w:rPr>
          <w:rFonts w:ascii="Times New Roman" w:hAnsi="Times New Roman"/>
          <w:sz w:val="28"/>
          <w:szCs w:val="28"/>
          <w:lang w:val="ru-RU" w:eastAsia="zh-CN"/>
        </w:rPr>
        <w:t xml:space="preserve"> – ст. </w:t>
      </w:r>
      <w:r w:rsidR="00EB7D23" w:rsidRPr="00E3615A">
        <w:rPr>
          <w:rFonts w:ascii="Times New Roman" w:hAnsi="Times New Roman"/>
          <w:sz w:val="28"/>
          <w:szCs w:val="28"/>
          <w:lang w:val="ru-RU" w:eastAsia="zh-CN"/>
        </w:rPr>
        <w:t>Кубанская</w:t>
      </w:r>
      <w:r w:rsidR="00E3615A">
        <w:rPr>
          <w:rFonts w:ascii="Times New Roman" w:hAnsi="Times New Roman"/>
          <w:sz w:val="28"/>
          <w:szCs w:val="28"/>
          <w:lang w:val="ru-RU" w:eastAsia="zh-CN"/>
        </w:rPr>
        <w:t>, с. Вперед, п. Ерик, х. Заречный, х. Калинина, х. Малько.</w:t>
      </w:r>
    </w:p>
    <w:p w:rsidR="0022156E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22156E" w:rsidRPr="00E3615A">
        <w:rPr>
          <w:rFonts w:ascii="Times New Roman" w:hAnsi="Times New Roman"/>
          <w:sz w:val="28"/>
          <w:szCs w:val="28"/>
          <w:lang w:val="ru-RU" w:eastAsia="zh-CN"/>
        </w:rPr>
        <w:t xml:space="preserve">Прогноз проектной численности населения выполнен на основе анализа многолетних данных Всесоюзных и Всероссийской переписей населения. </w:t>
      </w:r>
      <w:r w:rsidR="0022156E" w:rsidRPr="002E711A">
        <w:rPr>
          <w:rFonts w:ascii="Times New Roman" w:hAnsi="Times New Roman"/>
          <w:sz w:val="28"/>
          <w:szCs w:val="28"/>
          <w:lang w:val="ru-RU" w:eastAsia="zh-CN"/>
        </w:rPr>
        <w:t>Данный период времени отражает, как период экономической активности страны и экономики поселения, влекущий за собой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</w:p>
    <w:p w:rsidR="0022156E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22156E" w:rsidRPr="00E3615A">
        <w:rPr>
          <w:rFonts w:ascii="Times New Roman" w:hAnsi="Times New Roman"/>
          <w:sz w:val="28"/>
          <w:szCs w:val="28"/>
          <w:lang w:val="ru-RU" w:eastAsia="zh-CN"/>
        </w:rPr>
        <w:t xml:space="preserve">В данном анализе автоматически учитываются параметры демографических компонентов, а также параметры естественного и механического приростов </w:t>
      </w:r>
      <w:r w:rsidR="00F16BEA" w:rsidRPr="00E3615A">
        <w:rPr>
          <w:rFonts w:ascii="Times New Roman" w:hAnsi="Times New Roman"/>
          <w:sz w:val="28"/>
          <w:szCs w:val="28"/>
          <w:lang w:val="ru-RU" w:eastAsia="zh-CN"/>
        </w:rPr>
        <w:t>Кубанского</w:t>
      </w:r>
      <w:r w:rsidR="0022156E" w:rsidRPr="00E3615A">
        <w:rPr>
          <w:rFonts w:ascii="Times New Roman" w:hAnsi="Times New Roman"/>
          <w:sz w:val="28"/>
          <w:szCs w:val="28"/>
          <w:lang w:val="ru-RU" w:eastAsia="zh-CN"/>
        </w:rPr>
        <w:t xml:space="preserve"> сельского поселения.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 xml:space="preserve">Проектная численность </w:t>
      </w:r>
      <w:r w:rsidR="00F16BEA" w:rsidRPr="00E3615A">
        <w:rPr>
          <w:rFonts w:ascii="Times New Roman" w:hAnsi="Times New Roman"/>
          <w:sz w:val="28"/>
          <w:szCs w:val="28"/>
          <w:lang w:val="ru-RU"/>
        </w:rPr>
        <w:t>Кубанского</w:t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первую очередь строительства до 2022 года ориентировочно составит 1,55 тыс. человек, на расчетный срок до 2032 года – 1,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 xml:space="preserve"> тыс. человек, на перспективу до 2047 года – 1,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22156E" w:rsidRPr="00E3615A">
        <w:rPr>
          <w:rFonts w:ascii="Times New Roman" w:hAnsi="Times New Roman"/>
          <w:sz w:val="28"/>
          <w:szCs w:val="28"/>
          <w:lang w:val="ru-RU"/>
        </w:rPr>
        <w:t>5 тыс. человек.</w:t>
      </w:r>
      <w:r w:rsidR="0022156E" w:rsidRPr="00E3615A">
        <w:rPr>
          <w:lang w:val="ru-RU"/>
        </w:rPr>
        <w:t xml:space="preserve"> </w:t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По результатам прог</w:t>
      </w:r>
      <w:r w:rsidR="0022156E" w:rsidRPr="002E711A">
        <w:rPr>
          <w:rFonts w:ascii="Times New Roman" w:hAnsi="Times New Roman"/>
          <w:sz w:val="28"/>
          <w:szCs w:val="28"/>
          <w:lang w:val="ru-RU"/>
        </w:rPr>
        <w:t>ноза ожидается рост численности</w:t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 xml:space="preserve"> населения муниципального образования на 7%.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Плотность населения в границах муниципального образования измениться с 35 чел./кв. км до 38 чел./кв. км.</w:t>
      </w:r>
    </w:p>
    <w:p w:rsidR="00BA1267" w:rsidRPr="00E3615A" w:rsidRDefault="00E3615A" w:rsidP="00E3615A">
      <w:pPr>
        <w:pStyle w:val="aa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eastAsia="TimesNewRomanPSMT" w:hAnsi="Times New Roman"/>
          <w:sz w:val="28"/>
          <w:szCs w:val="28"/>
          <w:lang w:val="ru-RU"/>
        </w:rPr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поселения</w:t>
      </w:r>
      <w:r w:rsidR="00BA1267" w:rsidRPr="00E3615A">
        <w:rPr>
          <w:rFonts w:ascii="Times New Roman" w:eastAsia="TimesNewRomanPSMT" w:hAnsi="Times New Roman"/>
          <w:sz w:val="28"/>
          <w:szCs w:val="28"/>
          <w:lang w:val="ru-RU"/>
        </w:rPr>
        <w:t xml:space="preserve">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eastAsia="TimesNewRomanPSMT" w:hAnsi="Times New Roman"/>
          <w:sz w:val="28"/>
          <w:szCs w:val="28"/>
          <w:lang w:val="ru-RU"/>
        </w:rPr>
        <w:t>В качестве отличительных особенностей были выделены следующие: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численность населения и тип поселения;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природно-климатическое районирование.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По численности населения городские и сельские поселения разделены на следующие группы:</w:t>
      </w:r>
    </w:p>
    <w:p w:rsidR="00BA1267" w:rsidRPr="002E711A" w:rsidRDefault="00BA1267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11A">
        <w:rPr>
          <w:rFonts w:ascii="Times New Roman" w:hAnsi="Times New Roman"/>
          <w:sz w:val="28"/>
          <w:szCs w:val="28"/>
          <w:u w:val="single"/>
          <w:lang w:val="ru-RU"/>
        </w:rPr>
        <w:t>городские поселения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менее 2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BA1267" w:rsidRPr="00E3615A" w:rsidRDefault="00BA1267" w:rsidP="00E3615A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3615A">
        <w:rPr>
          <w:rFonts w:ascii="Times New Roman" w:hAnsi="Times New Roman"/>
          <w:sz w:val="28"/>
          <w:szCs w:val="28"/>
          <w:u w:val="single"/>
          <w:lang w:val="ru-RU"/>
        </w:rPr>
        <w:t>сельские поселения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менее 0,5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0,5 до 1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- от 1 до 2 тыс. человек;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от 2 до 5 тыс. человек;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от 5 до 10 тыс. человек;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Распределение городских и сельских поселений по численности населения является основным фактором при определении значений 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lastRenderedPageBreak/>
        <w:t>расчетных показателей минимально допустимого уровня обеспеченности для объектов</w:t>
      </w:r>
      <w:r w:rsidR="00BA1267" w:rsidRPr="00E3615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местного значения: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 xml:space="preserve">- музеи; 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выставочные залы;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библиотеки;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>- учреждения культуры клубного типа.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BA1267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услуг при этом меньше.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</w:t>
      </w:r>
      <w:r w:rsidR="00BA1267" w:rsidRPr="002E711A">
        <w:rPr>
          <w:rFonts w:ascii="Times New Roman" w:hAnsi="Times New Roman"/>
          <w:sz w:val="28"/>
          <w:szCs w:val="28"/>
          <w:lang w:val="ru-RU"/>
        </w:rPr>
        <w:t xml:space="preserve">В сельской местности, ассортимент предоставляемых услуг минимален, но охват населения выше. 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По строительно-климатическому районированию, в соответствии со СНиП 23-01-99</w:t>
      </w:r>
      <w:r w:rsidR="00BA1267" w:rsidRPr="00E3615A">
        <w:rPr>
          <w:rFonts w:ascii="Times New Roman" w:hAnsi="Times New Roman"/>
          <w:sz w:val="28"/>
          <w:szCs w:val="28"/>
          <w:vertAlign w:val="superscript"/>
          <w:lang w:val="ru-RU"/>
        </w:rPr>
        <w:t>*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«Строительная климатология» входит в </w:t>
      </w:r>
      <w:r w:rsidR="00BA1267" w:rsidRPr="00E3615A">
        <w:rPr>
          <w:rFonts w:ascii="Times New Roman" w:hAnsi="Times New Roman"/>
          <w:sz w:val="28"/>
          <w:szCs w:val="28"/>
        </w:rPr>
        <w:t>III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район, подрайон </w:t>
      </w:r>
      <w:r w:rsidR="00BA1267" w:rsidRPr="00E3615A">
        <w:rPr>
          <w:rFonts w:ascii="Times New Roman" w:hAnsi="Times New Roman"/>
          <w:sz w:val="28"/>
          <w:szCs w:val="28"/>
        </w:rPr>
        <w:t>III</w:t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 xml:space="preserve"> Б умеренно-континентального климата и к сухой зоне по влажности. </w:t>
      </w:r>
    </w:p>
    <w:p w:rsidR="00BA1267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1267" w:rsidRPr="00E3615A">
        <w:rPr>
          <w:rFonts w:ascii="Times New Roman" w:hAnsi="Times New Roman"/>
          <w:sz w:val="28"/>
          <w:szCs w:val="28"/>
          <w:lang w:val="ru-RU"/>
        </w:rPr>
        <w:t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уровень территориальной доступности объектов для населения с учетом климатических особенностей территорий.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установлены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для объектов местного значения: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физкультурно-спортивные залы;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плавательные бассейны;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плоскостные сооружения.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F17F7D" w:rsidRPr="00E3615A" w:rsidRDefault="00C716BC" w:rsidP="00E3615A">
      <w:pPr>
        <w:pStyle w:val="aa"/>
        <w:jc w:val="center"/>
        <w:rPr>
          <w:rFonts w:ascii="Times New Roman" w:eastAsia="Bookman Old Style" w:hAnsi="Times New Roman"/>
          <w:sz w:val="28"/>
          <w:szCs w:val="28"/>
        </w:rPr>
      </w:pPr>
      <w:r>
        <w:rPr>
          <w:rFonts w:ascii="Times New Roman" w:eastAsia="Bookman Old Style" w:hAnsi="Times New Roman"/>
          <w:sz w:val="28"/>
          <w:szCs w:val="28"/>
        </w:rPr>
        <w:lastRenderedPageBreak/>
        <w:pict>
          <v:shape id="_x0000_i1026" type="#_x0000_t75" style="width:147pt;height:27.75pt" filled="t">
            <v:fill color2="black"/>
            <v:imagedata r:id="rId8" o:title=""/>
          </v:shape>
        </w:pict>
      </w:r>
    </w:p>
    <w:p w:rsidR="00F17F7D" w:rsidRPr="002E711A" w:rsidRDefault="00F17F7D" w:rsidP="00E3615A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2E711A">
        <w:rPr>
          <w:rFonts w:ascii="Times New Roman" w:eastAsia="Bookman Old Style" w:hAnsi="Times New Roman"/>
          <w:sz w:val="28"/>
          <w:szCs w:val="28"/>
          <w:lang w:val="ru-RU"/>
        </w:rPr>
        <w:t>где:</w:t>
      </w:r>
    </w:p>
    <w:p w:rsidR="00F17F7D" w:rsidRPr="00E3615A" w:rsidRDefault="00E3615A" w:rsidP="00E3615A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>
        <w:rPr>
          <w:rFonts w:ascii="Times New Roman" w:eastAsia="Bookman Old Style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eastAsia="Bookman Old Style" w:hAnsi="Times New Roman"/>
          <w:sz w:val="28"/>
          <w:szCs w:val="28"/>
          <w:lang w:val="ru-RU"/>
        </w:rPr>
        <w:t>Н</w:t>
      </w:r>
      <w:r w:rsidR="00F17F7D" w:rsidRPr="00E3615A">
        <w:rPr>
          <w:rFonts w:ascii="Times New Roman" w:eastAsia="Bookman Old Style" w:hAnsi="Times New Roman"/>
          <w:sz w:val="28"/>
          <w:szCs w:val="28"/>
          <w:vertAlign w:val="subscript"/>
          <w:lang w:val="ru-RU"/>
        </w:rPr>
        <w:t>С</w:t>
      </w:r>
      <w:r w:rsidR="00F17F7D" w:rsidRPr="00E3615A">
        <w:rPr>
          <w:rFonts w:ascii="Times New Roman" w:eastAsia="Bookman Old Style" w:hAnsi="Times New Roman"/>
          <w:sz w:val="28"/>
          <w:szCs w:val="28"/>
          <w:lang w:val="ru-RU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F17F7D" w:rsidRPr="002E711A" w:rsidRDefault="00E3615A" w:rsidP="00E3615A">
      <w:pPr>
        <w:pStyle w:val="aa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>
        <w:rPr>
          <w:rFonts w:ascii="Times New Roman" w:eastAsia="Bookman Old Style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eastAsia="Bookman Old Style" w:hAnsi="Times New Roman"/>
          <w:sz w:val="28"/>
          <w:szCs w:val="28"/>
          <w:lang w:val="ru-RU"/>
        </w:rPr>
        <w:t>В – возрастной коэффициент;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А – коэффициент активности населения по данному виду обслуживания;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Ч – частота посещения спортивного сооружения одним активным жителем в течение года;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М – удельная комфортная мощность, кв. м площади на одного посетителя;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Д – количество дней работы спортивного сооружения в году;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</w:rPr>
        <w:t>C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 xml:space="preserve"> – коэффициент сменности спортивного сооружения в день;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З – средний коэффициент единовременной загрузки (наполняемости) спортивного сооружения.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физической культурой и массовым спортом в общей численности населения поселения.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активности не менее 6 часов).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инструментария для организации </w:t>
      </w:r>
      <w:proofErr w:type="spellStart"/>
      <w:r w:rsidR="00F17F7D" w:rsidRPr="00E3615A">
        <w:rPr>
          <w:rFonts w:ascii="Times New Roman" w:hAnsi="Times New Roman"/>
          <w:sz w:val="28"/>
          <w:szCs w:val="28"/>
          <w:lang w:val="ru-RU"/>
        </w:rPr>
        <w:t>Минспортом</w:t>
      </w:r>
      <w:proofErr w:type="spellEnd"/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 России федерального статистического наблюдения за деятельностью учреждений по физической культуре и спорту»).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Количество рабочих дней в году определено как среднее – 250 (разница может колебаться в пределах нескольких дней).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Коэффициент сменности работы предприятия в день - количество смен работы спортивного сооружения в день.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</w:t>
      </w:r>
      <w:r w:rsidR="00F17F7D" w:rsidRPr="00E3615A">
        <w:rPr>
          <w:rFonts w:ascii="Times New Roman" w:hAnsi="Times New Roman"/>
          <w:sz w:val="28"/>
          <w:szCs w:val="28"/>
          <w:lang w:val="ru-RU"/>
        </w:rPr>
        <w:lastRenderedPageBreak/>
        <w:t>распоряжением Правительства Российской Федерации от 3 июля 1996 №1063-р «Социальные нормативы и нормы».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 условии соблюдения режима уборки указанных помещений. 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Следовательно, мощностные характеристики спортивных сооружений, размещенных при образовательных организациях, должны быть учтены при оценке уровня обеспеченности населения спортивными сооружениями.</w:t>
      </w:r>
      <w:r w:rsidR="00C442D8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На основании ранее 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физкультурно-спортивные залы – 80 кв. м на 1 тыс. человек;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>- плос</w:t>
      </w:r>
      <w:r w:rsidR="009D3BC5" w:rsidRPr="002E711A">
        <w:rPr>
          <w:rFonts w:ascii="Times New Roman" w:hAnsi="Times New Roman"/>
          <w:sz w:val="28"/>
          <w:szCs w:val="28"/>
          <w:lang w:val="ru-RU"/>
        </w:rPr>
        <w:t>костные сооружения – 0,7-0,9 га</w:t>
      </w:r>
      <w:r w:rsidR="00F17F7D" w:rsidRPr="002E711A">
        <w:rPr>
          <w:rFonts w:ascii="Times New Roman" w:hAnsi="Times New Roman"/>
          <w:sz w:val="28"/>
          <w:szCs w:val="28"/>
          <w:lang w:val="ru-RU"/>
        </w:rPr>
        <w:t xml:space="preserve"> на 1 тыс. человек.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Нормативы минимально допустимого уровня обеспеченности установлены:</w:t>
      </w:r>
    </w:p>
    <w:p w:rsidR="00F17F7D" w:rsidRPr="002E711A" w:rsidRDefault="00F17F7D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2E711A">
        <w:rPr>
          <w:rFonts w:ascii="Times New Roman" w:hAnsi="Times New Roman"/>
          <w:sz w:val="28"/>
          <w:szCs w:val="28"/>
          <w:lang w:val="ru-RU" w:eastAsia="zh-CN"/>
        </w:rPr>
        <w:t>для объектов местного значения в области культуры: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библиотеки;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учреждения культуры клубного типа;</w:t>
      </w:r>
    </w:p>
    <w:p w:rsidR="00F17F7D" w:rsidRPr="002E711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музеи.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Нормативы обеспеченности библиотеками, учреждениями культуры клубного типа, музеями местного значения установлены на основании </w:t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>Распоряжения Правительства Российской Федерации от 30.07.1996 №1063-р «О социальных нормативах и нормах».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характеристик, приходящихся на 1 тыс. человек.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мощностная характеристика центрального учреждения культуры клубного типа должна составлять не менее 500 зрительских мест.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Нормативы размеров земельных участков для объектов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 </w:t>
      </w:r>
    </w:p>
    <w:p w:rsidR="00F17F7D" w:rsidRPr="00E3615A" w:rsidRDefault="00E3615A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Минимальные размеры земельных участков для библиотек установлены согласно СНиП </w:t>
      </w:r>
      <w:r w:rsidR="00F17F7D" w:rsidRPr="00E3615A">
        <w:rPr>
          <w:rFonts w:ascii="Times New Roman" w:hAnsi="Times New Roman"/>
          <w:iCs/>
          <w:sz w:val="28"/>
          <w:szCs w:val="28"/>
          <w:lang w:val="ru-RU" w:eastAsia="ru-RU"/>
        </w:rPr>
        <w:t>31-06-2009</w:t>
      </w:r>
      <w:r w:rsidR="00F17F7D" w:rsidRPr="00E3615A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«</w:t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t xml:space="preserve">Общественные здания и </w:t>
      </w:r>
      <w:r w:rsidR="00F17F7D" w:rsidRPr="00E3615A">
        <w:rPr>
          <w:rFonts w:ascii="Times New Roman" w:hAnsi="Times New Roman"/>
          <w:sz w:val="28"/>
          <w:szCs w:val="28"/>
          <w:lang w:val="ru-RU" w:eastAsia="zh-CN"/>
        </w:rPr>
        <w:lastRenderedPageBreak/>
        <w:t>сооружения», а также ранее действовавших обоснованных расчетных показателей, с учётом сложившейся практики проектирования: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универсальные библиотеки - 35 кв. м. на 1 тыс. ед. хранения;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детские библиотеки - 39 кв. м. на 1 тыс. ед. хранения;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юношеские библиотеки - 38 кв. м. на 1 тыс. ед. хранения;</w:t>
      </w:r>
    </w:p>
    <w:p w:rsidR="00F17F7D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2E711A">
        <w:rPr>
          <w:rFonts w:ascii="Times New Roman" w:hAnsi="Times New Roman"/>
          <w:sz w:val="28"/>
          <w:szCs w:val="28"/>
          <w:lang w:val="ru-RU" w:eastAsia="zh-CN"/>
        </w:rPr>
        <w:t>- общедоступные библиотеки - 32 кв. м. на 1 тыс. ед. хранения.</w:t>
      </w:r>
    </w:p>
    <w:p w:rsidR="00F17F7D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="00F17F7D" w:rsidRPr="00E52C8E">
        <w:rPr>
          <w:rFonts w:ascii="Times New Roman" w:hAnsi="Times New Roman"/>
          <w:sz w:val="28"/>
          <w:szCs w:val="28"/>
          <w:lang w:val="ru-RU" w:eastAsia="zh-CN"/>
        </w:rPr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C442D8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E52C8E">
        <w:rPr>
          <w:rFonts w:ascii="Times New Roman" w:hAnsi="Times New Roman"/>
          <w:sz w:val="28"/>
          <w:szCs w:val="28"/>
          <w:lang w:val="ru-RU" w:eastAsia="ru-RU"/>
        </w:rPr>
        <w:t>Основными задачами по развитию общественных центров и объектов социальной инфраструктуры являются:</w:t>
      </w:r>
    </w:p>
    <w:p w:rsidR="00C442D8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E52C8E">
        <w:rPr>
          <w:rFonts w:ascii="Times New Roman" w:hAnsi="Times New Roman"/>
          <w:sz w:val="28"/>
          <w:szCs w:val="28"/>
          <w:lang w:val="ru-RU" w:eastAsia="ru-RU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организация деловых зон, включающих объекты обслуживания, торговли и досуга;</w:t>
      </w:r>
    </w:p>
    <w:p w:rsidR="00BA1267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формирование в общественных центрах благоустроенных и озелененных пешеходных пространств.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Основными задачами по сохранению объектов историко-культурного наследия являются: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обеспечение физической сохранности объекта культурного наследия;</w:t>
      </w:r>
    </w:p>
    <w:p w:rsidR="00C442D8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E52C8E">
        <w:rPr>
          <w:rFonts w:ascii="Times New Roman" w:hAnsi="Times New Roman"/>
          <w:sz w:val="28"/>
          <w:szCs w:val="28"/>
          <w:lang w:val="ru-RU" w:eastAsia="ru-RU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C442D8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442D8" w:rsidRPr="002E711A">
        <w:rPr>
          <w:rFonts w:ascii="Times New Roman" w:hAnsi="Times New Roman"/>
          <w:sz w:val="28"/>
          <w:szCs w:val="28"/>
          <w:lang w:val="ru-RU" w:eastAsia="ru-RU"/>
        </w:rPr>
        <w:t>– установление режима использования территории объекта культурного наследия.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В границах </w:t>
      </w:r>
      <w:r w:rsidR="00F16BEA" w:rsidRPr="00E52C8E">
        <w:rPr>
          <w:rFonts w:ascii="Times New Roman" w:hAnsi="Times New Roman"/>
          <w:sz w:val="28"/>
          <w:szCs w:val="28"/>
          <w:lang w:val="ru-RU" w:eastAsia="ru-RU"/>
        </w:rPr>
        <w:t>Кубанского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предусматривается развитие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Генеральным планом предусматрива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ется двухуровневая система соци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ального и культурно-бытового назначения.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1. Учреждения периодического пользова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ния, к которым относятся общепо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селковые учреждения: культурные центры, клубы, Дома культуры, поликлиники, больницы, библиотеки, спортивные центры, 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2. Учреждения 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9D3BC5" w:rsidRPr="002E711A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Проектом предусматривается реконст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рукция и модернизация существую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щих объектов соцкультбыта, а также строите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 xml:space="preserve">льство новых учреждений обслуживания. 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Расчет потребности учреждений социального и культурно-бытового обслуживания выполнен, согласно СНиП 2.07.01-89* а</w:t>
      </w:r>
      <w:r w:rsidR="00F04802" w:rsidRPr="00E52C8E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туализированной редакции 2011 года и нормативам градостроительного проектирования Краснодарского края (постановление ЗСКК от июня 2009г. </w:t>
      </w:r>
      <w:r w:rsidR="009D3BC5" w:rsidRPr="002E711A">
        <w:rPr>
          <w:rFonts w:ascii="Times New Roman" w:hAnsi="Times New Roman"/>
          <w:sz w:val="28"/>
          <w:szCs w:val="28"/>
          <w:lang w:val="ru-RU" w:eastAsia="ru-RU"/>
        </w:rPr>
        <w:t>№1381-П)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>Потребность в общеобразовательных школах определяется из расчета 100% охвата детей школьного возраста – 126 учащихся на 1000 жителей.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Общая потребность на расчетный срок генплана составляет </w:t>
      </w:r>
      <w:r>
        <w:rPr>
          <w:rFonts w:ascii="Times New Roman" w:hAnsi="Times New Roman"/>
          <w:sz w:val="28"/>
          <w:szCs w:val="28"/>
          <w:lang w:val="ru-RU" w:eastAsia="ru-RU"/>
        </w:rPr>
        <w:t>882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 учащихся.</w:t>
      </w:r>
    </w:p>
    <w:p w:rsidR="009D3BC5" w:rsidRPr="00E52C8E" w:rsidRDefault="00E52C8E" w:rsidP="00E3615A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Потребность детских дошкольных учреждений определяется из расчета 85% охвата детей данного возраста и составляет 51 место на 1000 жителей.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Общая потребность детских дошкольных учреждений на расчетный срок генплана – </w:t>
      </w:r>
      <w:r>
        <w:rPr>
          <w:rFonts w:ascii="Times New Roman" w:hAnsi="Times New Roman"/>
          <w:sz w:val="28"/>
          <w:szCs w:val="28"/>
          <w:lang w:val="ru-RU" w:eastAsia="ru-RU"/>
        </w:rPr>
        <w:t>357</w:t>
      </w:r>
      <w:r w:rsidR="009D3BC5" w:rsidRPr="00E52C8E">
        <w:rPr>
          <w:rFonts w:ascii="Times New Roman" w:hAnsi="Times New Roman"/>
          <w:sz w:val="28"/>
          <w:szCs w:val="28"/>
          <w:lang w:val="ru-RU" w:eastAsia="ru-RU"/>
        </w:rPr>
        <w:t xml:space="preserve"> мест.</w:t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С учетом нормативного радиуса доступности на расчетный срок  проектируется  детское  дошкольное  учреждение на  4</w:t>
      </w:r>
      <w:r w:rsidR="006A58AB" w:rsidRPr="00E52C8E">
        <w:rPr>
          <w:rFonts w:ascii="Times New Roman" w:hAnsi="Times New Roman"/>
          <w:sz w:val="28"/>
          <w:szCs w:val="28"/>
          <w:lang w:val="ru-RU"/>
        </w:rPr>
        <w:t>0 мест и на перспективу резерви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руется  ДДУ на 40 мест.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ab/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Генеральным планом предусматривается развитие полной сети социального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9D3BC5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2E711A">
        <w:rPr>
          <w:rFonts w:ascii="Times New Roman" w:hAnsi="Times New Roman"/>
          <w:sz w:val="28"/>
          <w:szCs w:val="28"/>
          <w:lang w:val="ru-RU"/>
        </w:rPr>
        <w:t>Предусматривается расширение существующего Дома культуры до 500 мест.</w:t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Предусматривается </w:t>
      </w:r>
      <w:r w:rsidR="0030035D">
        <w:rPr>
          <w:rFonts w:ascii="Times New Roman" w:hAnsi="Times New Roman"/>
          <w:sz w:val="28"/>
          <w:szCs w:val="28"/>
          <w:lang w:val="ru-RU"/>
        </w:rPr>
        <w:t>строительство кабинета врача общей практики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 до 30 посещений в смену.</w:t>
      </w:r>
    </w:p>
    <w:p w:rsidR="009D3BC5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Генеральным планом предусматривается прачечная с</w:t>
      </w:r>
      <w:r w:rsidR="006A58AB" w:rsidRPr="00E52C8E">
        <w:rPr>
          <w:rFonts w:ascii="Times New Roman" w:hAnsi="Times New Roman"/>
          <w:sz w:val="28"/>
          <w:szCs w:val="28"/>
          <w:lang w:val="ru-RU"/>
        </w:rPr>
        <w:t xml:space="preserve"> химчисткой, гостиница, прием</w:t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>ный пункт вторсырья, учебно-производственный комплекс, ЖЭО (жилищно-эксплуатационный отдел).</w:t>
      </w:r>
    </w:p>
    <w:p w:rsidR="006A58AB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3BC5" w:rsidRPr="00E52C8E">
        <w:rPr>
          <w:rFonts w:ascii="Times New Roman" w:hAnsi="Times New Roman"/>
          <w:sz w:val="28"/>
          <w:szCs w:val="28"/>
          <w:lang w:val="ru-RU"/>
        </w:rPr>
        <w:t xml:space="preserve">Потребность пожарных депо определена согласно НПБ 101-95 приложение 7 с учетом нормативной доступности 20 минут. </w:t>
      </w:r>
      <w:r w:rsidR="009D3BC5" w:rsidRPr="002E711A">
        <w:rPr>
          <w:rFonts w:ascii="Times New Roman" w:hAnsi="Times New Roman"/>
          <w:sz w:val="28"/>
          <w:szCs w:val="28"/>
          <w:lang w:val="ru-RU"/>
        </w:rPr>
        <w:t>Всего запроектирован</w:t>
      </w:r>
      <w:r w:rsidR="006A58AB" w:rsidRPr="002E711A">
        <w:rPr>
          <w:rFonts w:ascii="Times New Roman" w:hAnsi="Times New Roman"/>
          <w:sz w:val="28"/>
          <w:szCs w:val="28"/>
          <w:lang w:val="ru-RU"/>
        </w:rPr>
        <w:t xml:space="preserve">о одно </w:t>
      </w:r>
      <w:proofErr w:type="spellStart"/>
      <w:r w:rsidR="006A58AB" w:rsidRPr="002E711A">
        <w:rPr>
          <w:rFonts w:ascii="Times New Roman" w:hAnsi="Times New Roman"/>
          <w:sz w:val="28"/>
          <w:szCs w:val="28"/>
          <w:lang w:val="ru-RU"/>
        </w:rPr>
        <w:t>пож</w:t>
      </w:r>
      <w:proofErr w:type="spellEnd"/>
      <w:r w:rsidR="006A58AB" w:rsidRPr="002E711A">
        <w:rPr>
          <w:rFonts w:ascii="Times New Roman" w:hAnsi="Times New Roman"/>
          <w:sz w:val="28"/>
          <w:szCs w:val="28"/>
          <w:lang w:val="ru-RU"/>
        </w:rPr>
        <w:t>-депо на 2 машины.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Базовый ресурсный потенциал территории (природно-ресурсный, экономико-географический, демографический) не получает должного развития.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 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>Проанализировав вышеперечисленные отправные рубежи необходимо сделать вывод.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</w:t>
      </w:r>
      <w:r w:rsidR="00F16BEA" w:rsidRPr="00E52C8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6336D1" w:rsidRPr="00E52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сельского поселения через устойчивое развитие территории в социальной и экономической сфере.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2. развить и расширить сферу информационно-консультационного и правового обслуживания населения;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3. улучшить состояние здоровья населения за счет повышения доступности и качества занятиями физической культурой и спортом;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4.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>5. построить объекты культуры и активизировать культурную деятельность.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6336D1" w:rsidRPr="002E711A">
        <w:rPr>
          <w:rFonts w:ascii="Times New Roman" w:hAnsi="Times New Roman"/>
          <w:sz w:val="28"/>
          <w:szCs w:val="28"/>
          <w:lang w:val="ru-RU"/>
        </w:rPr>
        <w:t>сельского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233264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1. Развитие социальной инфраструктуры, образования, здравоохранения, культуры, физкультуры и спорта:  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участие в отраслевых районных, областных и федеральных программах, по развитию и укреплению данных отраслей;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 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2. Содействие в привлечении молодых специалистов в поселение (врачей, учителей, работников культуры, муниципальных служащих); 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- помощь членам их семей в устройстве на работу; 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помощь в решении вопросов по приобретению этими 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>Все объекты социальной инфраструктуры расположенные на территории</w:t>
      </w:r>
      <w:r w:rsidR="006336D1" w:rsidRPr="00E52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EA" w:rsidRPr="00E52C8E">
        <w:rPr>
          <w:rFonts w:ascii="Times New Roman" w:hAnsi="Times New Roman"/>
          <w:sz w:val="28"/>
          <w:szCs w:val="28"/>
          <w:lang w:val="ru-RU"/>
        </w:rPr>
        <w:t>Кубанского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находятся в </w:t>
      </w:r>
      <w:proofErr w:type="spellStart"/>
      <w:r w:rsidR="009850DD" w:rsidRPr="00E52C8E">
        <w:rPr>
          <w:rFonts w:ascii="Times New Roman" w:hAnsi="Times New Roman"/>
          <w:sz w:val="28"/>
          <w:szCs w:val="28"/>
          <w:lang w:val="ru-RU"/>
        </w:rPr>
        <w:t>пешеходно</w:t>
      </w:r>
      <w:proofErr w:type="spellEnd"/>
      <w:r w:rsidR="009850DD" w:rsidRPr="00E52C8E">
        <w:rPr>
          <w:rFonts w:ascii="Times New Roman" w:hAnsi="Times New Roman"/>
          <w:sz w:val="28"/>
          <w:szCs w:val="28"/>
          <w:lang w:val="ru-RU"/>
        </w:rPr>
        <w:t>-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lastRenderedPageBreak/>
        <w:t xml:space="preserve">транспортной шаговой доступности в соответствии с нормами градостроительного проектирования поселения.  </w:t>
      </w:r>
    </w:p>
    <w:p w:rsidR="006336D1" w:rsidRDefault="006336D1" w:rsidP="00C442D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DD" w:rsidRDefault="009850DD" w:rsidP="00C442D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64" w:rsidRDefault="00233264" w:rsidP="00E52C8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11A">
        <w:rPr>
          <w:rFonts w:ascii="Times New Roman" w:hAnsi="Times New Roman"/>
          <w:b/>
          <w:sz w:val="28"/>
          <w:szCs w:val="28"/>
          <w:lang w:val="ru-RU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52C8E" w:rsidRPr="00E52C8E" w:rsidRDefault="00E52C8E" w:rsidP="00E52C8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1.Внесение изменений в Генеральный план </w:t>
      </w:r>
      <w:r w:rsidR="00F16BEA" w:rsidRPr="002E711A">
        <w:rPr>
          <w:rFonts w:ascii="Times New Roman" w:hAnsi="Times New Roman"/>
          <w:sz w:val="28"/>
          <w:szCs w:val="28"/>
          <w:lang w:val="ru-RU"/>
        </w:rPr>
        <w:t>Кубанского</w:t>
      </w:r>
      <w:r w:rsidR="004706A0" w:rsidRPr="002E7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>сельского поселения: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- при выявлении новых, необходимых к реализации мероприятий Программы; </w:t>
      </w:r>
    </w:p>
    <w:p w:rsidR="009850DD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2E711A">
        <w:rPr>
          <w:rFonts w:ascii="Times New Roman" w:hAnsi="Times New Roman"/>
          <w:sz w:val="28"/>
          <w:szCs w:val="28"/>
          <w:lang w:val="ru-RU"/>
        </w:rPr>
        <w:t xml:space="preserve">- при появлении новых инвестиционных проектов, особо значимых для территории;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- 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850DD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Для информационного обеспечения реализации Программы необходимо функционирование, использование и доступность сайта муниципального образования </w:t>
      </w:r>
      <w:r w:rsidR="00EB7D23" w:rsidRPr="00E52C8E">
        <w:rPr>
          <w:rFonts w:ascii="Times New Roman" w:hAnsi="Times New Roman"/>
          <w:sz w:val="28"/>
          <w:szCs w:val="28"/>
          <w:lang w:val="ru-RU"/>
        </w:rPr>
        <w:t>Кубанское</w:t>
      </w:r>
      <w:r w:rsidR="004706A0" w:rsidRPr="00E52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DD" w:rsidRPr="00E52C8E">
        <w:rPr>
          <w:rFonts w:ascii="Times New Roman" w:hAnsi="Times New Roman"/>
          <w:sz w:val="28"/>
          <w:szCs w:val="28"/>
          <w:lang w:val="ru-RU"/>
        </w:rPr>
        <w:t xml:space="preserve">сельское поселение.   </w:t>
      </w:r>
    </w:p>
    <w:p w:rsidR="009E5DE3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E52C8E">
        <w:rPr>
          <w:rFonts w:ascii="Times New Roman" w:hAnsi="Times New Roman"/>
          <w:sz w:val="28"/>
          <w:szCs w:val="28"/>
          <w:lang w:val="ru-RU"/>
        </w:rPr>
        <w:t>Основными задачами по нормативному правовому и информационному обеспечению реализации мероприятий являются:</w:t>
      </w:r>
    </w:p>
    <w:p w:rsidR="009E5DE3" w:rsidRPr="002E711A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2E711A">
        <w:rPr>
          <w:rFonts w:ascii="Times New Roman" w:hAnsi="Times New Roman"/>
          <w:sz w:val="28"/>
          <w:szCs w:val="28"/>
          <w:lang w:val="ru-RU"/>
        </w:rPr>
        <w:t>– обеспечение контроля за реализацией генерального плана поселения;</w:t>
      </w:r>
    </w:p>
    <w:p w:rsidR="009E5DE3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E52C8E">
        <w:rPr>
          <w:rFonts w:ascii="Times New Roman" w:hAnsi="Times New Roman"/>
          <w:sz w:val="28"/>
          <w:szCs w:val="28"/>
          <w:lang w:val="ru-RU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DC4749" w:rsidRPr="00E52C8E" w:rsidRDefault="00E52C8E" w:rsidP="00E52C8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5DE3" w:rsidRPr="00E52C8E">
        <w:rPr>
          <w:rFonts w:ascii="Times New Roman" w:hAnsi="Times New Roman"/>
          <w:sz w:val="28"/>
          <w:szCs w:val="28"/>
          <w:lang w:val="ru-RU"/>
        </w:rPr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233264" w:rsidRPr="00E52C8E" w:rsidRDefault="00233264" w:rsidP="00E52C8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233264" w:rsidRPr="00E52C8E" w:rsidSect="00DE7392">
      <w:footerReference w:type="default" r:id="rId9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BC" w:rsidRDefault="00C716BC" w:rsidP="00ED059D">
      <w:pPr>
        <w:spacing w:after="0" w:line="240" w:lineRule="auto"/>
      </w:pPr>
      <w:r>
        <w:separator/>
      </w:r>
    </w:p>
  </w:endnote>
  <w:endnote w:type="continuationSeparator" w:id="0">
    <w:p w:rsidR="00C716BC" w:rsidRDefault="00C716BC" w:rsidP="00E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AA" w:rsidRDefault="00E923AA">
    <w:pPr>
      <w:pStyle w:val="ae"/>
      <w:jc w:val="center"/>
    </w:pPr>
  </w:p>
  <w:p w:rsidR="00E923AA" w:rsidRDefault="00E923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BC" w:rsidRDefault="00C716BC" w:rsidP="00ED059D">
      <w:pPr>
        <w:spacing w:after="0" w:line="240" w:lineRule="auto"/>
      </w:pPr>
      <w:r>
        <w:separator/>
      </w:r>
    </w:p>
  </w:footnote>
  <w:footnote w:type="continuationSeparator" w:id="0">
    <w:p w:rsidR="00C716BC" w:rsidRDefault="00C716BC" w:rsidP="00ED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4" w15:restartNumberingAfterBreak="0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 w15:restartNumberingAfterBreak="0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9D"/>
    <w:rsid w:val="000022AE"/>
    <w:rsid w:val="00002A01"/>
    <w:rsid w:val="00020302"/>
    <w:rsid w:val="00021762"/>
    <w:rsid w:val="00027C6E"/>
    <w:rsid w:val="00034B76"/>
    <w:rsid w:val="000419A3"/>
    <w:rsid w:val="00071317"/>
    <w:rsid w:val="00077410"/>
    <w:rsid w:val="000775F0"/>
    <w:rsid w:val="00095810"/>
    <w:rsid w:val="000A338E"/>
    <w:rsid w:val="000A4C21"/>
    <w:rsid w:val="000C7AAE"/>
    <w:rsid w:val="000D269E"/>
    <w:rsid w:val="000D4F9B"/>
    <w:rsid w:val="000F2CC8"/>
    <w:rsid w:val="00121E3A"/>
    <w:rsid w:val="00140F57"/>
    <w:rsid w:val="001479F9"/>
    <w:rsid w:val="00173F13"/>
    <w:rsid w:val="00180D0D"/>
    <w:rsid w:val="0019052B"/>
    <w:rsid w:val="00193FBB"/>
    <w:rsid w:val="00197372"/>
    <w:rsid w:val="001B1404"/>
    <w:rsid w:val="001B2DC2"/>
    <w:rsid w:val="001B75C0"/>
    <w:rsid w:val="001C77B2"/>
    <w:rsid w:val="001E31A2"/>
    <w:rsid w:val="001F22D0"/>
    <w:rsid w:val="001F262A"/>
    <w:rsid w:val="00210959"/>
    <w:rsid w:val="0022127D"/>
    <w:rsid w:val="0022156E"/>
    <w:rsid w:val="00233264"/>
    <w:rsid w:val="002370AB"/>
    <w:rsid w:val="00251B50"/>
    <w:rsid w:val="002606BB"/>
    <w:rsid w:val="00265CB2"/>
    <w:rsid w:val="002710B5"/>
    <w:rsid w:val="00281794"/>
    <w:rsid w:val="00291FD1"/>
    <w:rsid w:val="002A7BD6"/>
    <w:rsid w:val="002A7F75"/>
    <w:rsid w:val="002B5441"/>
    <w:rsid w:val="002B6AA4"/>
    <w:rsid w:val="002C2F02"/>
    <w:rsid w:val="002D4067"/>
    <w:rsid w:val="002D4D44"/>
    <w:rsid w:val="002E711A"/>
    <w:rsid w:val="002F671C"/>
    <w:rsid w:val="0030035D"/>
    <w:rsid w:val="00313323"/>
    <w:rsid w:val="00314779"/>
    <w:rsid w:val="00323A5A"/>
    <w:rsid w:val="00325783"/>
    <w:rsid w:val="0035543E"/>
    <w:rsid w:val="003750E3"/>
    <w:rsid w:val="0039018E"/>
    <w:rsid w:val="00391890"/>
    <w:rsid w:val="003A21E2"/>
    <w:rsid w:val="003C0AC7"/>
    <w:rsid w:val="003C2CD7"/>
    <w:rsid w:val="003C50A6"/>
    <w:rsid w:val="003F4FBD"/>
    <w:rsid w:val="0040518D"/>
    <w:rsid w:val="00406FCA"/>
    <w:rsid w:val="00410B8E"/>
    <w:rsid w:val="004225DD"/>
    <w:rsid w:val="00423C19"/>
    <w:rsid w:val="00445A7C"/>
    <w:rsid w:val="004566AE"/>
    <w:rsid w:val="00457185"/>
    <w:rsid w:val="0046015C"/>
    <w:rsid w:val="00463E5B"/>
    <w:rsid w:val="004641AC"/>
    <w:rsid w:val="00470248"/>
    <w:rsid w:val="004706A0"/>
    <w:rsid w:val="00473E1F"/>
    <w:rsid w:val="00484211"/>
    <w:rsid w:val="00487F2D"/>
    <w:rsid w:val="00494A7D"/>
    <w:rsid w:val="004A2650"/>
    <w:rsid w:val="004C0E39"/>
    <w:rsid w:val="004C26CD"/>
    <w:rsid w:val="004E3902"/>
    <w:rsid w:val="004E5ABC"/>
    <w:rsid w:val="004E5E76"/>
    <w:rsid w:val="004F0942"/>
    <w:rsid w:val="004F32D1"/>
    <w:rsid w:val="004F52A8"/>
    <w:rsid w:val="004F5C1A"/>
    <w:rsid w:val="00505AF8"/>
    <w:rsid w:val="00512B31"/>
    <w:rsid w:val="00535C7F"/>
    <w:rsid w:val="00543E2F"/>
    <w:rsid w:val="0056026E"/>
    <w:rsid w:val="00564698"/>
    <w:rsid w:val="00573DDB"/>
    <w:rsid w:val="00581979"/>
    <w:rsid w:val="00582F9E"/>
    <w:rsid w:val="00586CD5"/>
    <w:rsid w:val="00587BDA"/>
    <w:rsid w:val="00591D76"/>
    <w:rsid w:val="00591E6B"/>
    <w:rsid w:val="00595885"/>
    <w:rsid w:val="005A0D4F"/>
    <w:rsid w:val="005B3F08"/>
    <w:rsid w:val="005C116C"/>
    <w:rsid w:val="005C45E3"/>
    <w:rsid w:val="005C5349"/>
    <w:rsid w:val="005F51B7"/>
    <w:rsid w:val="00602AAB"/>
    <w:rsid w:val="00604FF0"/>
    <w:rsid w:val="00611571"/>
    <w:rsid w:val="0061647A"/>
    <w:rsid w:val="006336D1"/>
    <w:rsid w:val="00633830"/>
    <w:rsid w:val="006418A6"/>
    <w:rsid w:val="00671196"/>
    <w:rsid w:val="006712D1"/>
    <w:rsid w:val="006775C1"/>
    <w:rsid w:val="00677C55"/>
    <w:rsid w:val="0069656A"/>
    <w:rsid w:val="00697AC1"/>
    <w:rsid w:val="006A28B8"/>
    <w:rsid w:val="006A58AB"/>
    <w:rsid w:val="006A6D03"/>
    <w:rsid w:val="006C3769"/>
    <w:rsid w:val="006C4DA0"/>
    <w:rsid w:val="006C69F8"/>
    <w:rsid w:val="006C6A97"/>
    <w:rsid w:val="006D081D"/>
    <w:rsid w:val="006D2633"/>
    <w:rsid w:val="006D7123"/>
    <w:rsid w:val="00702602"/>
    <w:rsid w:val="00705D2A"/>
    <w:rsid w:val="0070692E"/>
    <w:rsid w:val="007203FC"/>
    <w:rsid w:val="007363C7"/>
    <w:rsid w:val="00766A0F"/>
    <w:rsid w:val="007730C8"/>
    <w:rsid w:val="00777A86"/>
    <w:rsid w:val="007835C7"/>
    <w:rsid w:val="00791B94"/>
    <w:rsid w:val="007927C2"/>
    <w:rsid w:val="007A252E"/>
    <w:rsid w:val="007A3ABB"/>
    <w:rsid w:val="007B02FE"/>
    <w:rsid w:val="007B0C8E"/>
    <w:rsid w:val="007B44F2"/>
    <w:rsid w:val="007C0066"/>
    <w:rsid w:val="007C1CB2"/>
    <w:rsid w:val="007C40D4"/>
    <w:rsid w:val="007C4911"/>
    <w:rsid w:val="007C65FD"/>
    <w:rsid w:val="007C6691"/>
    <w:rsid w:val="007C7DE9"/>
    <w:rsid w:val="007F2DBE"/>
    <w:rsid w:val="007F311B"/>
    <w:rsid w:val="007F5ED0"/>
    <w:rsid w:val="0081326C"/>
    <w:rsid w:val="008134FB"/>
    <w:rsid w:val="00814327"/>
    <w:rsid w:val="008308F2"/>
    <w:rsid w:val="00844195"/>
    <w:rsid w:val="0085285E"/>
    <w:rsid w:val="008613F8"/>
    <w:rsid w:val="00864A13"/>
    <w:rsid w:val="0086748C"/>
    <w:rsid w:val="00871597"/>
    <w:rsid w:val="00876416"/>
    <w:rsid w:val="00877385"/>
    <w:rsid w:val="00883384"/>
    <w:rsid w:val="008848FC"/>
    <w:rsid w:val="00890C07"/>
    <w:rsid w:val="00897F7A"/>
    <w:rsid w:val="008A075D"/>
    <w:rsid w:val="008D1AE0"/>
    <w:rsid w:val="008D2723"/>
    <w:rsid w:val="008E3F26"/>
    <w:rsid w:val="008F2F3B"/>
    <w:rsid w:val="0090186F"/>
    <w:rsid w:val="00902014"/>
    <w:rsid w:val="00903C7D"/>
    <w:rsid w:val="009068E8"/>
    <w:rsid w:val="00927EF0"/>
    <w:rsid w:val="009302F5"/>
    <w:rsid w:val="00930F70"/>
    <w:rsid w:val="009326C3"/>
    <w:rsid w:val="00952043"/>
    <w:rsid w:val="00964170"/>
    <w:rsid w:val="00965275"/>
    <w:rsid w:val="0097081B"/>
    <w:rsid w:val="009771AC"/>
    <w:rsid w:val="009850DD"/>
    <w:rsid w:val="00993F25"/>
    <w:rsid w:val="009A1B3A"/>
    <w:rsid w:val="009A33AE"/>
    <w:rsid w:val="009B004E"/>
    <w:rsid w:val="009B43F6"/>
    <w:rsid w:val="009D1DC1"/>
    <w:rsid w:val="009D3BC5"/>
    <w:rsid w:val="009D6976"/>
    <w:rsid w:val="009E3A22"/>
    <w:rsid w:val="009E5DE3"/>
    <w:rsid w:val="00A00C6A"/>
    <w:rsid w:val="00A04794"/>
    <w:rsid w:val="00A05DAF"/>
    <w:rsid w:val="00A06BB3"/>
    <w:rsid w:val="00A26568"/>
    <w:rsid w:val="00A315FE"/>
    <w:rsid w:val="00A40ECE"/>
    <w:rsid w:val="00A46B52"/>
    <w:rsid w:val="00A55447"/>
    <w:rsid w:val="00A62DF4"/>
    <w:rsid w:val="00A6593D"/>
    <w:rsid w:val="00A81B02"/>
    <w:rsid w:val="00A87637"/>
    <w:rsid w:val="00A964D4"/>
    <w:rsid w:val="00AA6B6F"/>
    <w:rsid w:val="00AC74DF"/>
    <w:rsid w:val="00AD59E7"/>
    <w:rsid w:val="00AD66EE"/>
    <w:rsid w:val="00AE6C44"/>
    <w:rsid w:val="00AF0758"/>
    <w:rsid w:val="00B14A4C"/>
    <w:rsid w:val="00B279CD"/>
    <w:rsid w:val="00B33111"/>
    <w:rsid w:val="00B36458"/>
    <w:rsid w:val="00B41FC3"/>
    <w:rsid w:val="00B54F00"/>
    <w:rsid w:val="00B66BE7"/>
    <w:rsid w:val="00B73A01"/>
    <w:rsid w:val="00B8490F"/>
    <w:rsid w:val="00BA1267"/>
    <w:rsid w:val="00BA24E8"/>
    <w:rsid w:val="00BA55DE"/>
    <w:rsid w:val="00BE3460"/>
    <w:rsid w:val="00BE4023"/>
    <w:rsid w:val="00BF13C8"/>
    <w:rsid w:val="00BF2F9E"/>
    <w:rsid w:val="00BF451C"/>
    <w:rsid w:val="00C039FA"/>
    <w:rsid w:val="00C05ECB"/>
    <w:rsid w:val="00C13517"/>
    <w:rsid w:val="00C35301"/>
    <w:rsid w:val="00C4254B"/>
    <w:rsid w:val="00C42782"/>
    <w:rsid w:val="00C442D8"/>
    <w:rsid w:val="00C627EC"/>
    <w:rsid w:val="00C716BC"/>
    <w:rsid w:val="00C75AE2"/>
    <w:rsid w:val="00CA30FD"/>
    <w:rsid w:val="00CB02F3"/>
    <w:rsid w:val="00CB448C"/>
    <w:rsid w:val="00CF0424"/>
    <w:rsid w:val="00D0065D"/>
    <w:rsid w:val="00D111CC"/>
    <w:rsid w:val="00D1220B"/>
    <w:rsid w:val="00D139D1"/>
    <w:rsid w:val="00D2088E"/>
    <w:rsid w:val="00D21F92"/>
    <w:rsid w:val="00D234F1"/>
    <w:rsid w:val="00D30CE9"/>
    <w:rsid w:val="00D32B6E"/>
    <w:rsid w:val="00D340D3"/>
    <w:rsid w:val="00D3684B"/>
    <w:rsid w:val="00D43F50"/>
    <w:rsid w:val="00D71DB4"/>
    <w:rsid w:val="00D842B5"/>
    <w:rsid w:val="00D86D1F"/>
    <w:rsid w:val="00D877D2"/>
    <w:rsid w:val="00D878BB"/>
    <w:rsid w:val="00DA0445"/>
    <w:rsid w:val="00DA2DE8"/>
    <w:rsid w:val="00DA6804"/>
    <w:rsid w:val="00DC4749"/>
    <w:rsid w:val="00DC7756"/>
    <w:rsid w:val="00DD1939"/>
    <w:rsid w:val="00DD2664"/>
    <w:rsid w:val="00DD362A"/>
    <w:rsid w:val="00DD4758"/>
    <w:rsid w:val="00DD5300"/>
    <w:rsid w:val="00DE7392"/>
    <w:rsid w:val="00DF15F0"/>
    <w:rsid w:val="00DF3A97"/>
    <w:rsid w:val="00DF3B71"/>
    <w:rsid w:val="00DF784D"/>
    <w:rsid w:val="00E051AD"/>
    <w:rsid w:val="00E1158E"/>
    <w:rsid w:val="00E156A9"/>
    <w:rsid w:val="00E1781C"/>
    <w:rsid w:val="00E27BD6"/>
    <w:rsid w:val="00E317D0"/>
    <w:rsid w:val="00E3615A"/>
    <w:rsid w:val="00E37AD4"/>
    <w:rsid w:val="00E44F2B"/>
    <w:rsid w:val="00E47545"/>
    <w:rsid w:val="00E52C8E"/>
    <w:rsid w:val="00E62C98"/>
    <w:rsid w:val="00E71797"/>
    <w:rsid w:val="00E836EF"/>
    <w:rsid w:val="00E923AA"/>
    <w:rsid w:val="00E96E87"/>
    <w:rsid w:val="00EB4A1C"/>
    <w:rsid w:val="00EB5D58"/>
    <w:rsid w:val="00EB7D23"/>
    <w:rsid w:val="00EB7E2C"/>
    <w:rsid w:val="00EC7561"/>
    <w:rsid w:val="00ED059D"/>
    <w:rsid w:val="00ED3237"/>
    <w:rsid w:val="00ED54A6"/>
    <w:rsid w:val="00EF4AC7"/>
    <w:rsid w:val="00F0279D"/>
    <w:rsid w:val="00F04802"/>
    <w:rsid w:val="00F0482D"/>
    <w:rsid w:val="00F06934"/>
    <w:rsid w:val="00F16BEA"/>
    <w:rsid w:val="00F17F7D"/>
    <w:rsid w:val="00F44BAF"/>
    <w:rsid w:val="00F55CAF"/>
    <w:rsid w:val="00F64FB3"/>
    <w:rsid w:val="00F65173"/>
    <w:rsid w:val="00F76D0C"/>
    <w:rsid w:val="00F807B8"/>
    <w:rsid w:val="00F94629"/>
    <w:rsid w:val="00FA142A"/>
    <w:rsid w:val="00FB5BA5"/>
    <w:rsid w:val="00FE0331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2BBCD"/>
  <w15:docId w15:val="{D8C3B2B4-F819-48D2-AED9-5CA7162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77D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D877D2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0"/>
    <w:next w:val="a0"/>
    <w:link w:val="20"/>
    <w:qFormat/>
    <w:rsid w:val="00D877D2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77D2"/>
    <w:pPr>
      <w:keepNext/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877D2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877D2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Cs/>
    </w:rPr>
  </w:style>
  <w:style w:type="paragraph" w:styleId="6">
    <w:name w:val="heading 6"/>
    <w:basedOn w:val="a0"/>
    <w:next w:val="a0"/>
    <w:link w:val="60"/>
    <w:qFormat/>
    <w:rsid w:val="00D877D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D877D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877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877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77D2"/>
    <w:rPr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D877D2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877D2"/>
    <w:rPr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D877D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D877D2"/>
    <w:rPr>
      <w:b/>
      <w:bCs/>
      <w:iCs/>
      <w:sz w:val="22"/>
      <w:szCs w:val="22"/>
      <w:lang w:eastAsia="ar-SA"/>
    </w:rPr>
  </w:style>
  <w:style w:type="character" w:customStyle="1" w:styleId="60">
    <w:name w:val="Заголовок 6 Знак"/>
    <w:link w:val="6"/>
    <w:rsid w:val="00D877D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D877D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D877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D877D2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D87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Заголовок Знак"/>
    <w:link w:val="a4"/>
    <w:rsid w:val="00D877D2"/>
    <w:rPr>
      <w:b/>
      <w:bCs/>
      <w:sz w:val="24"/>
      <w:szCs w:val="24"/>
      <w:lang w:eastAsia="ar-SA"/>
    </w:rPr>
  </w:style>
  <w:style w:type="paragraph" w:styleId="a5">
    <w:name w:val="Subtitle"/>
    <w:basedOn w:val="a0"/>
    <w:next w:val="a7"/>
    <w:link w:val="a8"/>
    <w:qFormat/>
    <w:rsid w:val="00D877D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link w:val="a5"/>
    <w:rsid w:val="00D877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D877D2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D877D2"/>
    <w:rPr>
      <w:rFonts w:ascii="Calibri" w:eastAsia="Calibri" w:hAnsi="Calibri"/>
      <w:sz w:val="22"/>
      <w:szCs w:val="22"/>
      <w:lang w:eastAsia="ar-SA"/>
    </w:rPr>
  </w:style>
  <w:style w:type="paragraph" w:styleId="aa">
    <w:name w:val="No Spacing"/>
    <w:basedOn w:val="a0"/>
    <w:uiPriority w:val="1"/>
    <w:qFormat/>
    <w:rsid w:val="00D877D2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  <w:style w:type="paragraph" w:styleId="ab">
    <w:name w:val="List Paragraph"/>
    <w:basedOn w:val="a0"/>
    <w:qFormat/>
    <w:rsid w:val="00D877D2"/>
    <w:pPr>
      <w:spacing w:after="0" w:line="360" w:lineRule="auto"/>
      <w:ind w:left="720"/>
      <w:jc w:val="both"/>
    </w:pPr>
    <w:rPr>
      <w:rFonts w:eastAsia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ED059D"/>
    <w:rPr>
      <w:rFonts w:ascii="Calibri" w:hAnsi="Calibri"/>
      <w:sz w:val="22"/>
      <w:szCs w:val="22"/>
      <w:lang w:eastAsia="ar-SA"/>
    </w:rPr>
  </w:style>
  <w:style w:type="paragraph" w:styleId="ae">
    <w:name w:val="footer"/>
    <w:basedOn w:val="a0"/>
    <w:link w:val="af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ED059D"/>
    <w:rPr>
      <w:rFonts w:ascii="Calibri" w:hAnsi="Calibri"/>
      <w:sz w:val="22"/>
      <w:szCs w:val="22"/>
      <w:lang w:eastAsia="ar-SA"/>
    </w:rPr>
  </w:style>
  <w:style w:type="table" w:styleId="af0">
    <w:name w:val="Table Grid"/>
    <w:basedOn w:val="a2"/>
    <w:uiPriority w:val="59"/>
    <w:rsid w:val="00ED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0"/>
    <w:locked/>
    <w:rsid w:val="00B73A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1"/>
    <w:rsid w:val="00A964D4"/>
    <w:pPr>
      <w:numPr>
        <w:numId w:val="13"/>
      </w:numPr>
      <w:suppressAutoHyphens w:val="0"/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1">
    <w:name w:val="Список Знак"/>
    <w:link w:val="a"/>
    <w:rsid w:val="00A964D4"/>
    <w:rPr>
      <w:rFonts w:eastAsia="Times New Roman"/>
      <w:snapToGrid w:val="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E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B7D23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тандартный"/>
    <w:basedOn w:val="a0"/>
    <w:link w:val="af5"/>
    <w:qFormat/>
    <w:rsid w:val="00F16BEA"/>
    <w:pPr>
      <w:suppressAutoHyphens w:val="0"/>
      <w:spacing w:after="0" w:line="36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af5">
    <w:name w:val="Стандартный Знак"/>
    <w:link w:val="af4"/>
    <w:rsid w:val="00F16BEA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68</Pages>
  <Words>22403</Words>
  <Characters>127698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149802</CharactersWithSpaces>
  <SharedDoc>false</SharedDoc>
  <HLinks>
    <vt:vector size="12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</dc:creator>
  <cp:keywords/>
  <dc:description/>
  <cp:lastModifiedBy>я</cp:lastModifiedBy>
  <cp:revision>11</cp:revision>
  <cp:lastPrinted>2016-09-28T12:49:00Z</cp:lastPrinted>
  <dcterms:created xsi:type="dcterms:W3CDTF">2017-06-08T16:27:00Z</dcterms:created>
  <dcterms:modified xsi:type="dcterms:W3CDTF">2017-07-11T11:48:00Z</dcterms:modified>
</cp:coreProperties>
</file>